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AD" w:rsidRDefault="00FB28B2">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1209675</wp:posOffset>
                </wp:positionH>
                <wp:positionV relativeFrom="paragraph">
                  <wp:posOffset>66675</wp:posOffset>
                </wp:positionV>
                <wp:extent cx="791527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1238250"/>
                        </a:xfrm>
                        <a:prstGeom prst="rect">
                          <a:avLst/>
                        </a:prstGeom>
                        <a:solidFill>
                          <a:srgbClr val="FFFFFF"/>
                        </a:solidFill>
                        <a:ln w="9525">
                          <a:solidFill>
                            <a:srgbClr val="000000"/>
                          </a:solidFill>
                          <a:miter lim="800000"/>
                          <a:headEnd/>
                          <a:tailEnd/>
                        </a:ln>
                      </wps:spPr>
                      <wps:txbx>
                        <w:txbxContent>
                          <w:p w:rsidR="00FB28B2" w:rsidRPr="00FB28B2" w:rsidRDefault="00FB28B2">
                            <w:pPr>
                              <w:rPr>
                                <w:rFonts w:ascii="Times New Roman" w:hAnsi="Times New Roman" w:cs="Times New Roman"/>
                                <w:b/>
                                <w:sz w:val="32"/>
                                <w:szCs w:val="30"/>
                              </w:rPr>
                            </w:pPr>
                            <w:r w:rsidRPr="00FB28B2">
                              <w:rPr>
                                <w:rFonts w:ascii="Times New Roman" w:hAnsi="Times New Roman" w:cs="Times New Roman"/>
                                <w:b/>
                                <w:sz w:val="32"/>
                                <w:szCs w:val="30"/>
                              </w:rPr>
                              <w:t>Best Practices Cheat Sheet for English Language Learners in the Mainstream Classroom</w:t>
                            </w:r>
                          </w:p>
                          <w:p w:rsidR="00FB28B2" w:rsidRPr="00FB28B2" w:rsidRDefault="00FB28B2">
                            <w:pPr>
                              <w:rPr>
                                <w:rFonts w:ascii="Times New Roman" w:hAnsi="Times New Roman" w:cs="Times New Roman"/>
                                <w:sz w:val="28"/>
                                <w:szCs w:val="30"/>
                              </w:rPr>
                            </w:pPr>
                            <w:r>
                              <w:rPr>
                                <w:rFonts w:ascii="Times New Roman" w:hAnsi="Times New Roman" w:cs="Times New Roman"/>
                                <w:sz w:val="28"/>
                                <w:szCs w:val="30"/>
                              </w:rPr>
                              <w:t xml:space="preserve">Below you will find some quick tips and strategies for supporting English Language Learners (ELLs) in your classroom. These strategies and techniques will probably help all students in your classroom, not just the ELLs.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25pt;margin-top:5.25pt;width:623.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f7JgIAAEcEAAAOAAAAZHJzL2Uyb0RvYy54bWysU9tu2zAMfR+wfxD0vvjSeEmMOEWXLsOA&#10;7gK0+wBZlmNhkuhJSuzu60vJaRZ028swPQiiSB2R55Dr61ErchTWSTAVzWYpJcJwaKTZV/Tbw+7N&#10;khLnmWmYAiMq+igcvd68frUe+lLk0IFqhCUIYlw59BXtvO/LJHG8E5q5GfTCoLMFq5lH0+6TxrIB&#10;0bVK8jR9mwxgm94CF87h7e3kpJuI37aC+y9t64QnqqKYm4+7jXsd9mSzZuXesr6T/JQG+4csNJMG&#10;Pz1D3TLPyMHK36C05BYctH7GQSfQtpKLWANWk6UvqrnvWC9iLUiO6880uf8Hyz8fv1oim4pepQtK&#10;DNMo0oMYPXkHI8kDP0PvSgy77zHQj3iNOsdaXX8H/LsjBrYdM3txYy0MnWAN5peFl8nF0wnHBZB6&#10;+AQNfsMOHiLQ2FodyEM6CKKjTo9nbUIqHC8Xq6zIFwUlHH1ZfrXMi6hewsrn5711/oMATcKhohbF&#10;j/DseOd8SIeVzyHhNwdKNjupVDTsvt4qS44MG2UXV6zgRZgyZKjoqsiLiYG/QqRx/QlCS48dr6Su&#10;6PIcxMrA23vTxH70TKrpjCkrcyIycDex6Md6PAlTQ/OIlFqYOhsnEQ8d2J+UDNjVFXU/DswKStRH&#10;g7Kssvk8jEE05sUiR8NeeupLDzMcoSrqKZmOWx9HJxBm4Abla2UkNug8ZXLKFbs18n2arDAOl3aM&#10;+jX/mycAAAD//wMAUEsDBBQABgAIAAAAIQAJUb0K4AAAAAsBAAAPAAAAZHJzL2Rvd25yZXYueG1s&#10;TI/NTsMwEITvSLyDtUhcELVpm/6EOBVCAsEN2gqubuwmEfY62G4a3p7NCU67ox3NflNsBmdZb0Js&#10;PUq4mwhgBiuvW6wl7HdPtytgMSnUyno0En5MhE15eVGoXPszvpt+m2pGIRhzJaFJqcs5j1VjnIoT&#10;3xmk29EHpxLJUHMd1JnCneVTIRbcqRbpQ6M689iY6mt7chJW85f+M77O3j6qxdGu082yf/4OUl5f&#10;DQ/3wJIZ0p8ZRnxCh5KYDv6EOjJLei0ystIyztEwny2p3UHCVGQZ8LLg/zuUvwAAAP//AwBQSwEC&#10;LQAUAAYACAAAACEAtoM4kv4AAADhAQAAEwAAAAAAAAAAAAAAAAAAAAAAW0NvbnRlbnRfVHlwZXNd&#10;LnhtbFBLAQItABQABgAIAAAAIQA4/SH/1gAAAJQBAAALAAAAAAAAAAAAAAAAAC8BAABfcmVscy8u&#10;cmVsc1BLAQItABQABgAIAAAAIQAizpf7JgIAAEcEAAAOAAAAAAAAAAAAAAAAAC4CAABkcnMvZTJv&#10;RG9jLnhtbFBLAQItABQABgAIAAAAIQAJUb0K4AAAAAsBAAAPAAAAAAAAAAAAAAAAAIAEAABkcnMv&#10;ZG93bnJldi54bWxQSwUGAAAAAAQABADzAAAAjQUAAAAA&#10;">
                <v:textbox>
                  <w:txbxContent>
                    <w:p w:rsidR="00FB28B2" w:rsidRPr="00FB28B2" w:rsidRDefault="00FB28B2">
                      <w:pPr>
                        <w:rPr>
                          <w:rFonts w:ascii="Times New Roman" w:hAnsi="Times New Roman" w:cs="Times New Roman"/>
                          <w:b/>
                          <w:sz w:val="32"/>
                          <w:szCs w:val="30"/>
                        </w:rPr>
                      </w:pPr>
                      <w:r w:rsidRPr="00FB28B2">
                        <w:rPr>
                          <w:rFonts w:ascii="Times New Roman" w:hAnsi="Times New Roman" w:cs="Times New Roman"/>
                          <w:b/>
                          <w:sz w:val="32"/>
                          <w:szCs w:val="30"/>
                        </w:rPr>
                        <w:t>Best Practices Cheat Sheet for English Language Learners in the Mainstream Classroom</w:t>
                      </w:r>
                    </w:p>
                    <w:p w:rsidR="00FB28B2" w:rsidRPr="00FB28B2" w:rsidRDefault="00FB28B2">
                      <w:pPr>
                        <w:rPr>
                          <w:rFonts w:ascii="Times New Roman" w:hAnsi="Times New Roman" w:cs="Times New Roman"/>
                          <w:sz w:val="28"/>
                          <w:szCs w:val="30"/>
                        </w:rPr>
                      </w:pPr>
                      <w:r>
                        <w:rPr>
                          <w:rFonts w:ascii="Times New Roman" w:hAnsi="Times New Roman" w:cs="Times New Roman"/>
                          <w:sz w:val="28"/>
                          <w:szCs w:val="30"/>
                        </w:rPr>
                        <w:t xml:space="preserve">Below you will find some quick tips and strategies for supporting English Language Learners (ELLs) in your classroom. These strategies and techniques will probably help all students in your classroom, not just the ELLs. </w:t>
                      </w:r>
                    </w:p>
                  </w:txbxContent>
                </v:textbox>
              </v:shape>
            </w:pict>
          </mc:Fallback>
        </mc:AlternateContent>
      </w:r>
      <w:r>
        <w:rPr>
          <w:noProof/>
        </w:rPr>
        <w:drawing>
          <wp:inline distT="0" distB="0" distL="0" distR="0" wp14:anchorId="6E5B8EA3" wp14:editId="497C018B">
            <wp:extent cx="1038225" cy="1222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png"/>
                    <pic:cNvPicPr/>
                  </pic:nvPicPr>
                  <pic:blipFill>
                    <a:blip r:embed="rId4">
                      <a:extLst>
                        <a:ext uri="{28A0092B-C50C-407E-A947-70E740481C1C}">
                          <a14:useLocalDpi xmlns:a14="http://schemas.microsoft.com/office/drawing/2010/main" val="0"/>
                        </a:ext>
                      </a:extLst>
                    </a:blip>
                    <a:stretch>
                      <a:fillRect/>
                    </a:stretch>
                  </pic:blipFill>
                  <pic:spPr>
                    <a:xfrm>
                      <a:off x="0" y="0"/>
                      <a:ext cx="1040550" cy="1224951"/>
                    </a:xfrm>
                    <a:prstGeom prst="rect">
                      <a:avLst/>
                    </a:prstGeom>
                  </pic:spPr>
                </pic:pic>
              </a:graphicData>
            </a:graphic>
          </wp:inline>
        </w:drawing>
      </w:r>
    </w:p>
    <w:p w:rsidR="00FB28B2" w:rsidRDefault="00FB28B2"/>
    <w:tbl>
      <w:tblPr>
        <w:tblStyle w:val="TableGrid"/>
        <w:tblW w:w="0" w:type="auto"/>
        <w:tblLook w:val="04A0" w:firstRow="1" w:lastRow="0" w:firstColumn="1" w:lastColumn="0" w:noHBand="0" w:noVBand="1"/>
      </w:tblPr>
      <w:tblGrid>
        <w:gridCol w:w="7308"/>
        <w:gridCol w:w="7308"/>
      </w:tblGrid>
      <w:tr w:rsidR="00FB28B2" w:rsidTr="00FB28B2">
        <w:tc>
          <w:tcPr>
            <w:tcW w:w="7308" w:type="dxa"/>
          </w:tcPr>
          <w:p w:rsidR="00FB28B2" w:rsidRDefault="00FB28B2" w:rsidP="00FB28B2">
            <w:pPr>
              <w:jc w:val="center"/>
              <w:rPr>
                <w:rFonts w:ascii="Times New Roman" w:hAnsi="Times New Roman" w:cs="Times New Roman"/>
                <w:b/>
                <w:sz w:val="32"/>
              </w:rPr>
            </w:pPr>
            <w:r w:rsidRPr="00FB28B2">
              <w:rPr>
                <w:rFonts w:ascii="Times New Roman" w:hAnsi="Times New Roman" w:cs="Times New Roman"/>
                <w:b/>
                <w:sz w:val="32"/>
              </w:rPr>
              <w:t>Modeling</w:t>
            </w:r>
          </w:p>
          <w:p w:rsidR="00FB28B2" w:rsidRDefault="00FB28B2" w:rsidP="00FB28B2">
            <w:pPr>
              <w:jc w:val="center"/>
              <w:rPr>
                <w:rFonts w:ascii="Times New Roman" w:hAnsi="Times New Roman" w:cs="Times New Roman"/>
                <w:sz w:val="28"/>
              </w:rPr>
            </w:pPr>
          </w:p>
          <w:p w:rsidR="00FB28B2" w:rsidRPr="00FB28B2" w:rsidRDefault="00FB28B2" w:rsidP="00FB28B2">
            <w:pPr>
              <w:jc w:val="center"/>
              <w:rPr>
                <w:rFonts w:ascii="Times New Roman" w:hAnsi="Times New Roman" w:cs="Times New Roman"/>
                <w:sz w:val="28"/>
              </w:rPr>
            </w:pPr>
            <w:r>
              <w:rPr>
                <w:rFonts w:ascii="Times New Roman" w:hAnsi="Times New Roman" w:cs="Times New Roman"/>
                <w:sz w:val="28"/>
              </w:rPr>
              <w:t xml:space="preserve">Model for students what they are expected to do or produce, especially when it’s a new skill or activity. Explain and demonstrate the learning action and goal. Share your thinking process with students. Show exemplar samples of what you expect to see from the students. </w:t>
            </w:r>
          </w:p>
        </w:tc>
        <w:tc>
          <w:tcPr>
            <w:tcW w:w="7308" w:type="dxa"/>
          </w:tcPr>
          <w:p w:rsidR="00FB28B2" w:rsidRDefault="00FB28B2" w:rsidP="00FB28B2">
            <w:pPr>
              <w:jc w:val="center"/>
              <w:rPr>
                <w:rFonts w:ascii="Times New Roman" w:hAnsi="Times New Roman" w:cs="Times New Roman"/>
                <w:b/>
                <w:sz w:val="32"/>
              </w:rPr>
            </w:pPr>
            <w:r w:rsidRPr="00FB28B2">
              <w:rPr>
                <w:rFonts w:ascii="Times New Roman" w:hAnsi="Times New Roman" w:cs="Times New Roman"/>
                <w:b/>
                <w:sz w:val="32"/>
              </w:rPr>
              <w:t>Rate of Speech and Wait Time</w:t>
            </w:r>
          </w:p>
          <w:p w:rsidR="00FB28B2" w:rsidRDefault="00FB28B2" w:rsidP="00FB28B2">
            <w:pPr>
              <w:jc w:val="center"/>
              <w:rPr>
                <w:rFonts w:ascii="Times New Roman" w:hAnsi="Times New Roman" w:cs="Times New Roman"/>
                <w:b/>
                <w:sz w:val="32"/>
              </w:rPr>
            </w:pPr>
          </w:p>
          <w:p w:rsidR="00FB28B2" w:rsidRPr="001571BD" w:rsidRDefault="001571BD" w:rsidP="00FB28B2">
            <w:pPr>
              <w:jc w:val="center"/>
              <w:rPr>
                <w:rFonts w:ascii="Times New Roman" w:hAnsi="Times New Roman" w:cs="Times New Roman"/>
                <w:sz w:val="28"/>
              </w:rPr>
            </w:pPr>
            <w:r>
              <w:rPr>
                <w:rFonts w:ascii="Times New Roman" w:hAnsi="Times New Roman" w:cs="Times New Roman"/>
                <w:sz w:val="28"/>
              </w:rPr>
              <w:t xml:space="preserve">ELLs are thinking and producing in two (or more) languages. Speak slowly and articulately. Use hand motions and body language as much as possible. After </w:t>
            </w:r>
            <w:r w:rsidR="00DA6E76">
              <w:rPr>
                <w:rFonts w:ascii="Times New Roman" w:hAnsi="Times New Roman" w:cs="Times New Roman"/>
                <w:sz w:val="28"/>
              </w:rPr>
              <w:t xml:space="preserve">you </w:t>
            </w:r>
            <w:r>
              <w:rPr>
                <w:rFonts w:ascii="Times New Roman" w:hAnsi="Times New Roman" w:cs="Times New Roman"/>
                <w:sz w:val="28"/>
              </w:rPr>
              <w:t>ask a question or prompt a response, provide enough time for students to process and answer. Wait for the 5</w:t>
            </w:r>
            <w:r w:rsidRPr="001571BD">
              <w:rPr>
                <w:rFonts w:ascii="Times New Roman" w:hAnsi="Times New Roman" w:cs="Times New Roman"/>
                <w:sz w:val="28"/>
                <w:vertAlign w:val="superscript"/>
              </w:rPr>
              <w:t>th</w:t>
            </w:r>
            <w:r>
              <w:rPr>
                <w:rFonts w:ascii="Times New Roman" w:hAnsi="Times New Roman" w:cs="Times New Roman"/>
                <w:sz w:val="28"/>
              </w:rPr>
              <w:t xml:space="preserve"> hand instead of the 1</w:t>
            </w:r>
            <w:r w:rsidRPr="001571BD">
              <w:rPr>
                <w:rFonts w:ascii="Times New Roman" w:hAnsi="Times New Roman" w:cs="Times New Roman"/>
                <w:sz w:val="28"/>
                <w:vertAlign w:val="superscript"/>
              </w:rPr>
              <w:t>st</w:t>
            </w:r>
            <w:r>
              <w:rPr>
                <w:rFonts w:ascii="Times New Roman" w:hAnsi="Times New Roman" w:cs="Times New Roman"/>
                <w:sz w:val="28"/>
              </w:rPr>
              <w:t xml:space="preserve">.  </w:t>
            </w:r>
          </w:p>
        </w:tc>
      </w:tr>
      <w:tr w:rsidR="00FB28B2" w:rsidTr="00FB28B2">
        <w:tc>
          <w:tcPr>
            <w:tcW w:w="7308" w:type="dxa"/>
          </w:tcPr>
          <w:p w:rsidR="00FB28B2" w:rsidRDefault="00FB28B2" w:rsidP="00FB28B2">
            <w:pPr>
              <w:jc w:val="center"/>
              <w:rPr>
                <w:rFonts w:ascii="Times New Roman" w:hAnsi="Times New Roman" w:cs="Times New Roman"/>
                <w:b/>
                <w:sz w:val="32"/>
              </w:rPr>
            </w:pPr>
            <w:r>
              <w:rPr>
                <w:rFonts w:ascii="Times New Roman" w:hAnsi="Times New Roman" w:cs="Times New Roman"/>
                <w:b/>
                <w:sz w:val="32"/>
              </w:rPr>
              <w:t>Use of Pictures and Other Non-linguistic Cues</w:t>
            </w:r>
            <w:r>
              <w:rPr>
                <w:rFonts w:ascii="Times New Roman" w:hAnsi="Times New Roman" w:cs="Times New Roman"/>
                <w:b/>
                <w:sz w:val="32"/>
              </w:rPr>
              <w:br/>
            </w:r>
          </w:p>
          <w:p w:rsidR="001571BD" w:rsidRPr="001571BD" w:rsidRDefault="001571BD" w:rsidP="00FB28B2">
            <w:pPr>
              <w:jc w:val="center"/>
              <w:rPr>
                <w:rFonts w:ascii="Times New Roman" w:hAnsi="Times New Roman" w:cs="Times New Roman"/>
                <w:sz w:val="28"/>
              </w:rPr>
            </w:pPr>
            <w:r>
              <w:rPr>
                <w:rFonts w:ascii="Times New Roman" w:hAnsi="Times New Roman" w:cs="Times New Roman"/>
                <w:sz w:val="28"/>
              </w:rPr>
              <w:t>Use visuals, sketches, gestures, intonation, graphic organizers and other nonverbal cues to make both language and content more accessible to students. Teaching with visual representations of concepts can be extremely helpful for ELLs. Try to avoid “lecturing” for more than 10 minutes at a time.</w:t>
            </w:r>
          </w:p>
        </w:tc>
        <w:tc>
          <w:tcPr>
            <w:tcW w:w="7308" w:type="dxa"/>
          </w:tcPr>
          <w:p w:rsidR="00FB28B2" w:rsidRPr="00FB28B2" w:rsidRDefault="00FB28B2" w:rsidP="00FB28B2">
            <w:pPr>
              <w:jc w:val="center"/>
              <w:rPr>
                <w:rFonts w:ascii="Times New Roman" w:hAnsi="Times New Roman" w:cs="Times New Roman"/>
                <w:b/>
                <w:sz w:val="32"/>
              </w:rPr>
            </w:pPr>
            <w:r w:rsidRPr="00FB28B2">
              <w:rPr>
                <w:rFonts w:ascii="Times New Roman" w:hAnsi="Times New Roman" w:cs="Times New Roman"/>
                <w:b/>
                <w:sz w:val="32"/>
              </w:rPr>
              <w:t>Verbal and Written Instructions</w:t>
            </w:r>
          </w:p>
          <w:p w:rsidR="00FB28B2" w:rsidRDefault="00FB28B2" w:rsidP="00FB28B2">
            <w:pPr>
              <w:jc w:val="center"/>
              <w:rPr>
                <w:rFonts w:ascii="Times New Roman" w:hAnsi="Times New Roman" w:cs="Times New Roman"/>
                <w:sz w:val="32"/>
              </w:rPr>
            </w:pPr>
          </w:p>
          <w:p w:rsidR="00FB28B2" w:rsidRPr="001571BD" w:rsidRDefault="001571BD" w:rsidP="001571BD">
            <w:pPr>
              <w:jc w:val="center"/>
              <w:rPr>
                <w:rFonts w:ascii="Times New Roman" w:hAnsi="Times New Roman" w:cs="Times New Roman"/>
                <w:sz w:val="28"/>
              </w:rPr>
            </w:pPr>
            <w:r>
              <w:rPr>
                <w:rFonts w:ascii="Times New Roman" w:hAnsi="Times New Roman" w:cs="Times New Roman"/>
                <w:sz w:val="28"/>
              </w:rPr>
              <w:t xml:space="preserve">Give verbal </w:t>
            </w:r>
            <w:r w:rsidRPr="001571BD">
              <w:rPr>
                <w:rFonts w:ascii="Times New Roman" w:hAnsi="Times New Roman" w:cs="Times New Roman"/>
                <w:i/>
                <w:sz w:val="28"/>
                <w:u w:val="single"/>
              </w:rPr>
              <w:t>and</w:t>
            </w:r>
            <w:r>
              <w:rPr>
                <w:rFonts w:ascii="Times New Roman" w:hAnsi="Times New Roman" w:cs="Times New Roman"/>
                <w:sz w:val="28"/>
              </w:rPr>
              <w:t xml:space="preserve"> written instructions – this </w:t>
            </w:r>
            <w:r w:rsidR="00DA6E76">
              <w:rPr>
                <w:rFonts w:ascii="Times New Roman" w:hAnsi="Times New Roman" w:cs="Times New Roman"/>
                <w:sz w:val="28"/>
              </w:rPr>
              <w:t xml:space="preserve">is </w:t>
            </w:r>
            <w:r>
              <w:rPr>
                <w:rFonts w:ascii="Times New Roman" w:hAnsi="Times New Roman" w:cs="Times New Roman"/>
                <w:sz w:val="28"/>
              </w:rPr>
              <w:t>especially helpful for all students, not just ELLs. This will allow students</w:t>
            </w:r>
            <w:r w:rsidR="00DA6E76">
              <w:rPr>
                <w:rFonts w:ascii="Times New Roman" w:hAnsi="Times New Roman" w:cs="Times New Roman"/>
                <w:sz w:val="28"/>
              </w:rPr>
              <w:t xml:space="preserve"> to</w:t>
            </w:r>
            <w:r>
              <w:rPr>
                <w:rFonts w:ascii="Times New Roman" w:hAnsi="Times New Roman" w:cs="Times New Roman"/>
                <w:sz w:val="28"/>
              </w:rPr>
              <w:t xml:space="preserve"> reference the written instructions in case they didn</w:t>
            </w:r>
            <w:r w:rsidR="00DA6E76">
              <w:rPr>
                <w:rFonts w:ascii="Times New Roman" w:hAnsi="Times New Roman" w:cs="Times New Roman"/>
                <w:sz w:val="28"/>
              </w:rPr>
              <w:t>’t understand the verbal. It can</w:t>
            </w:r>
            <w:r>
              <w:rPr>
                <w:rFonts w:ascii="Times New Roman" w:hAnsi="Times New Roman" w:cs="Times New Roman"/>
                <w:sz w:val="28"/>
              </w:rPr>
              <w:t xml:space="preserve"> also be helpful for ELLs to have sequenced, step-by-step instructions. </w:t>
            </w:r>
          </w:p>
        </w:tc>
      </w:tr>
      <w:tr w:rsidR="00FB28B2" w:rsidTr="00FB28B2">
        <w:tc>
          <w:tcPr>
            <w:tcW w:w="7308" w:type="dxa"/>
          </w:tcPr>
          <w:p w:rsidR="00FB28B2" w:rsidRDefault="00FB28B2" w:rsidP="00FB28B2">
            <w:pPr>
              <w:jc w:val="center"/>
              <w:rPr>
                <w:rFonts w:ascii="Times New Roman" w:hAnsi="Times New Roman" w:cs="Times New Roman"/>
                <w:b/>
                <w:sz w:val="32"/>
              </w:rPr>
            </w:pPr>
            <w:r>
              <w:rPr>
                <w:rFonts w:ascii="Times New Roman" w:hAnsi="Times New Roman" w:cs="Times New Roman"/>
                <w:b/>
                <w:sz w:val="32"/>
              </w:rPr>
              <w:t>Check for Understanding</w:t>
            </w:r>
          </w:p>
          <w:p w:rsidR="001571BD" w:rsidRDefault="001571BD" w:rsidP="00FB28B2">
            <w:pPr>
              <w:jc w:val="center"/>
              <w:rPr>
                <w:rFonts w:ascii="Times New Roman" w:hAnsi="Times New Roman" w:cs="Times New Roman"/>
                <w:b/>
                <w:sz w:val="32"/>
              </w:rPr>
            </w:pPr>
          </w:p>
          <w:p w:rsidR="001571BD" w:rsidRPr="001571BD" w:rsidRDefault="0082027C" w:rsidP="00FB28B2">
            <w:pPr>
              <w:jc w:val="center"/>
              <w:rPr>
                <w:rFonts w:ascii="Times New Roman" w:hAnsi="Times New Roman" w:cs="Times New Roman"/>
                <w:sz w:val="28"/>
              </w:rPr>
            </w:pPr>
            <w:r>
              <w:rPr>
                <w:rFonts w:ascii="Times New Roman" w:hAnsi="Times New Roman" w:cs="Times New Roman"/>
                <w:sz w:val="28"/>
              </w:rPr>
              <w:t xml:space="preserve">Regularly check that students understand the lesson – both the content and the procedure. Avoid asking “Are there any questions?” Instead, call on students to repeat to the class what needs to be done. For ELLs, develop a system or sign (green/red cards, thumbs up/down, </w:t>
            </w:r>
            <w:proofErr w:type="spellStart"/>
            <w:r>
              <w:rPr>
                <w:rFonts w:ascii="Times New Roman" w:hAnsi="Times New Roman" w:cs="Times New Roman"/>
                <w:sz w:val="28"/>
              </w:rPr>
              <w:t>etc</w:t>
            </w:r>
            <w:proofErr w:type="spellEnd"/>
            <w:r>
              <w:rPr>
                <w:rFonts w:ascii="Times New Roman" w:hAnsi="Times New Roman" w:cs="Times New Roman"/>
                <w:sz w:val="28"/>
              </w:rPr>
              <w:t>) that they can use to communicate their understanding</w:t>
            </w:r>
            <w:r w:rsidR="00F70B0E">
              <w:rPr>
                <w:rFonts w:ascii="Times New Roman" w:hAnsi="Times New Roman" w:cs="Times New Roman"/>
                <w:sz w:val="28"/>
              </w:rPr>
              <w:t xml:space="preserve"> to you</w:t>
            </w:r>
            <w:r>
              <w:rPr>
                <w:rFonts w:ascii="Times New Roman" w:hAnsi="Times New Roman" w:cs="Times New Roman"/>
                <w:sz w:val="28"/>
              </w:rPr>
              <w:t>. Circula</w:t>
            </w:r>
            <w:r w:rsidR="00FB359D">
              <w:rPr>
                <w:rFonts w:ascii="Times New Roman" w:hAnsi="Times New Roman" w:cs="Times New Roman"/>
                <w:sz w:val="28"/>
              </w:rPr>
              <w:t xml:space="preserve">te the classroom to check-in on </w:t>
            </w:r>
            <w:r>
              <w:rPr>
                <w:rFonts w:ascii="Times New Roman" w:hAnsi="Times New Roman" w:cs="Times New Roman"/>
                <w:sz w:val="28"/>
              </w:rPr>
              <w:t xml:space="preserve">all </w:t>
            </w:r>
            <w:r w:rsidR="00F70B0E">
              <w:rPr>
                <w:rFonts w:ascii="Times New Roman" w:hAnsi="Times New Roman" w:cs="Times New Roman"/>
                <w:sz w:val="28"/>
              </w:rPr>
              <w:t xml:space="preserve">students, especially ELLs. </w:t>
            </w:r>
          </w:p>
        </w:tc>
        <w:tc>
          <w:tcPr>
            <w:tcW w:w="7308" w:type="dxa"/>
          </w:tcPr>
          <w:p w:rsidR="00FB28B2" w:rsidRDefault="00FB28B2" w:rsidP="00FB28B2">
            <w:pPr>
              <w:jc w:val="center"/>
              <w:rPr>
                <w:rFonts w:ascii="Times New Roman" w:hAnsi="Times New Roman" w:cs="Times New Roman"/>
                <w:b/>
                <w:sz w:val="32"/>
              </w:rPr>
            </w:pPr>
            <w:r w:rsidRPr="00FB28B2">
              <w:rPr>
                <w:rFonts w:ascii="Times New Roman" w:hAnsi="Times New Roman" w:cs="Times New Roman"/>
                <w:b/>
                <w:sz w:val="32"/>
              </w:rPr>
              <w:t>Sentence Starters and Paragraph Frames</w:t>
            </w:r>
          </w:p>
          <w:p w:rsidR="00F70B0E" w:rsidRDefault="00F70B0E" w:rsidP="00FB28B2">
            <w:pPr>
              <w:jc w:val="center"/>
              <w:rPr>
                <w:rFonts w:ascii="Times New Roman" w:hAnsi="Times New Roman" w:cs="Times New Roman"/>
                <w:b/>
                <w:sz w:val="32"/>
              </w:rPr>
            </w:pPr>
          </w:p>
          <w:p w:rsidR="00FB28B2" w:rsidRPr="00F70B0E" w:rsidRDefault="00F70B0E" w:rsidP="00F70B0E">
            <w:pPr>
              <w:jc w:val="center"/>
              <w:rPr>
                <w:rFonts w:ascii="Times New Roman" w:hAnsi="Times New Roman" w:cs="Times New Roman"/>
                <w:sz w:val="28"/>
              </w:rPr>
            </w:pPr>
            <w:r>
              <w:rPr>
                <w:rFonts w:ascii="Times New Roman" w:hAnsi="Times New Roman" w:cs="Times New Roman"/>
                <w:sz w:val="28"/>
              </w:rPr>
              <w:t>For writing and speaking activities, sentence starters and paragraph frames can be incredibly helpful for ELLs. For example, a sentence frame for parts of government would be “The three parts of government include…” A list of sentence starters can also be helpful for class discussions as well. ELLs can think more about the content and less about grammar and sentence structure. It takes some preparation and anticipation, but it will definitely help your ELLs participate more.</w:t>
            </w:r>
          </w:p>
        </w:tc>
      </w:tr>
    </w:tbl>
    <w:p w:rsidR="00FB28B2" w:rsidRDefault="00FB28B2" w:rsidP="00F70B0E"/>
    <w:sectPr w:rsidR="00FB28B2" w:rsidSect="00FB28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AC"/>
    <w:rsid w:val="001571BD"/>
    <w:rsid w:val="00634D35"/>
    <w:rsid w:val="007D7DAD"/>
    <w:rsid w:val="0082027C"/>
    <w:rsid w:val="00A530AC"/>
    <w:rsid w:val="00DA6E76"/>
    <w:rsid w:val="00F70B0E"/>
    <w:rsid w:val="00FB28B2"/>
    <w:rsid w:val="00FB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B1B36-C5E2-44ED-A373-CB92C979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B2"/>
    <w:rPr>
      <w:rFonts w:ascii="Tahoma" w:hAnsi="Tahoma" w:cs="Tahoma"/>
      <w:sz w:val="16"/>
      <w:szCs w:val="16"/>
    </w:rPr>
  </w:style>
  <w:style w:type="table" w:styleId="TableGrid">
    <w:name w:val="Table Grid"/>
    <w:basedOn w:val="TableNormal"/>
    <w:uiPriority w:val="59"/>
    <w:rsid w:val="00FB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Sprague</dc:creator>
  <cp:lastModifiedBy>Amy Lingenfelter</cp:lastModifiedBy>
  <cp:revision>2</cp:revision>
  <cp:lastPrinted>2015-08-26T20:41:00Z</cp:lastPrinted>
  <dcterms:created xsi:type="dcterms:W3CDTF">2015-09-02T20:23:00Z</dcterms:created>
  <dcterms:modified xsi:type="dcterms:W3CDTF">2015-09-02T20:23:00Z</dcterms:modified>
</cp:coreProperties>
</file>