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FA" w:rsidRPr="0035377F" w:rsidRDefault="005610FA" w:rsidP="0035377F">
      <w:pPr>
        <w:pStyle w:val="Header"/>
        <w:jc w:val="center"/>
        <w:outlineLvl w:val="0"/>
        <w:rPr>
          <w:b/>
          <w:sz w:val="28"/>
          <w:szCs w:val="28"/>
        </w:rPr>
      </w:pPr>
      <w:bookmarkStart w:id="0" w:name="_Toc295667489"/>
      <w:r w:rsidRPr="0035377F">
        <w:rPr>
          <w:b/>
          <w:sz w:val="28"/>
          <w:szCs w:val="28"/>
        </w:rPr>
        <w:t>Multiple Intelligences</w:t>
      </w:r>
      <w:bookmarkEnd w:id="0"/>
    </w:p>
    <w:p w:rsidR="005610FA" w:rsidRDefault="00885D5B" w:rsidP="005610FA">
      <w:pPr>
        <w:tabs>
          <w:tab w:val="left" w:pos="2500"/>
        </w:tabs>
        <w:rPr>
          <w:szCs w:val="22"/>
        </w:rPr>
      </w:pPr>
      <w:bookmarkStart w:id="1" w:name="_GoBack"/>
      <w:r>
        <w:rPr>
          <w:szCs w:val="22"/>
        </w:rPr>
        <w:pict>
          <v:group id="_x0000_s1026" editas="radial" style="position:absolute;left:0;text-align:left;margin-left:-33.35pt;margin-top:8.55pt;width:559.1pt;height:550.55pt;z-index:251659264" coordorigin="773,2036" coordsize="10400,10241">
            <o:lock v:ext="edit" aspectratio="t"/>
            <o:diagram v:ext="edit" dgmstyle="0" dgmscalex="85212" dgmscaley="84222" dgmfontsize="15" constrainbounds="1840,9740,9980,17880">
              <o:relationtable v:ext="edit">
                <o:rel v:ext="edit" idsrc="#_s1044" iddest="#_s1044"/>
                <o:rel v:ext="edit" idsrc="#_s1043" iddest="#_s1044" idcntr="#_s1042"/>
                <o:rel v:ext="edit" idsrc="#_s1041" iddest="#_s1044" idcntr="#_s1040"/>
                <o:rel v:ext="edit" idsrc="#_s1039" iddest="#_s1044" idcntr="#_s1038"/>
                <o:rel v:ext="edit" idsrc="#_s1037" iddest="#_s1044" idcntr="#_s1036"/>
                <o:rel v:ext="edit" idsrc="#_s1035" iddest="#_s1044" idcntr="#_s1034"/>
                <o:rel v:ext="edit" idsrc="#_s1033" iddest="#_s1044" idcntr="#_s1032"/>
                <o:rel v:ext="edit" idsrc="#_s1031" iddest="#_s1044" idcntr="#_s1030"/>
                <o:rel v:ext="edit" idsrc="#_s1029" iddest="#_s104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2036;width:10400;height:10241" o:preferrelative="f">
              <v:fill o:detectmouseclick="t"/>
              <v:path o:extrusionok="t" o:connecttype="none"/>
              <o:lock v:ext="edit" text="t"/>
            </v:shape>
            <v:line id="_s1028" o:spid="_x0000_s1028" style="position:absolute;flip:x y;v-text-anchor:middle" from="4534,5717" to="5254,6437" o:dgmnodekind="65535" strokeweight="2.25pt"/>
            <v:oval id="_s1029" o:spid="_x0000_s1029" style="position:absolute;left:2798;top:3981;width:2035;height:2035;v-text-anchor:middle" o:dgmnodekind="0" filled="f" fillcolor="#bbe0e3">
              <v:textbox style="mso-next-textbox:#_s1029" inset="0,0,0,0">
                <w:txbxContent>
                  <w:p w:rsidR="005610FA" w:rsidRPr="0092164A" w:rsidRDefault="005610FA" w:rsidP="005610FA">
                    <w:pPr>
                      <w:jc w:val="center"/>
                      <w:rPr>
                        <w:sz w:val="18"/>
                        <w:szCs w:val="16"/>
                      </w:rPr>
                    </w:pPr>
                    <w:r w:rsidRPr="0092164A">
                      <w:rPr>
                        <w:rFonts w:hint="eastAsia"/>
                        <w:b/>
                        <w:bCs/>
                        <w:kern w:val="0"/>
                        <w:sz w:val="18"/>
                        <w:szCs w:val="16"/>
                      </w:rPr>
                      <w:t>Verbal-L</w:t>
                    </w:r>
                    <w:r w:rsidRPr="0092164A">
                      <w:rPr>
                        <w:b/>
                        <w:bCs/>
                        <w:kern w:val="0"/>
                        <w:sz w:val="18"/>
                        <w:szCs w:val="16"/>
                      </w:rPr>
                      <w:t>inguistic</w:t>
                    </w:r>
                    <w:r w:rsidRPr="0092164A">
                      <w:rPr>
                        <w:rFonts w:hint="eastAsia"/>
                        <w:b/>
                        <w:bCs/>
                        <w:kern w:val="0"/>
                        <w:sz w:val="18"/>
                        <w:szCs w:val="16"/>
                      </w:rPr>
                      <w:t xml:space="preserve"> </w:t>
                    </w:r>
                    <w:r w:rsidRPr="0092164A">
                      <w:rPr>
                        <w:kern w:val="0"/>
                        <w:sz w:val="18"/>
                        <w:szCs w:val="16"/>
                      </w:rPr>
                      <w:t>("word smart"):</w:t>
                    </w:r>
                    <w:r w:rsidRPr="0092164A">
                      <w:rPr>
                        <w:rFonts w:hint="eastAsia"/>
                        <w:kern w:val="0"/>
                        <w:sz w:val="18"/>
                        <w:szCs w:val="16"/>
                      </w:rPr>
                      <w:t xml:space="preserve"> discuss, summarize, describe, paraphrase, illustrate, detail, process, interpret, elaborate, </w:t>
                    </w:r>
                    <w:proofErr w:type="gramStart"/>
                    <w:r w:rsidRPr="0092164A">
                      <w:rPr>
                        <w:rFonts w:hint="eastAsia"/>
                        <w:kern w:val="0"/>
                        <w:sz w:val="18"/>
                        <w:szCs w:val="16"/>
                      </w:rPr>
                      <w:t>speak</w:t>
                    </w:r>
                    <w:proofErr w:type="gramEnd"/>
                  </w:p>
                </w:txbxContent>
              </v:textbox>
            </v:oval>
            <v:line id="_s1030" o:spid="_x0000_s1030" style="position:absolute;flip:x;v-text-anchor:middle" from="3938,7156" to="4956,7156" o:dgmnodekind="65535" strokeweight="2.25pt"/>
            <v:oval id="_s1031" o:spid="_x0000_s1031" style="position:absolute;left:1904;top:6139;width:2035;height:2035;v-text-anchor:middle" o:dgmnodekind="0" filled="f" fillcolor="#bbe0e3">
              <v:textbox style="mso-next-textbox:#_s1031" inset="0,0,0,0">
                <w:txbxContent>
                  <w:p w:rsidR="005610FA" w:rsidRPr="0092164A" w:rsidRDefault="005610FA" w:rsidP="005610FA">
                    <w:pPr>
                      <w:jc w:val="center"/>
                      <w:rPr>
                        <w:b/>
                        <w:bCs/>
                        <w:kern w:val="0"/>
                        <w:sz w:val="18"/>
                        <w:szCs w:val="16"/>
                      </w:rPr>
                    </w:pPr>
                    <w:r w:rsidRPr="0092164A">
                      <w:rPr>
                        <w:b/>
                        <w:bCs/>
                        <w:kern w:val="0"/>
                        <w:sz w:val="18"/>
                        <w:szCs w:val="16"/>
                      </w:rPr>
                      <w:t>Musical</w:t>
                    </w:r>
                  </w:p>
                  <w:p w:rsidR="005610FA" w:rsidRPr="0092164A" w:rsidRDefault="005610FA" w:rsidP="005610FA">
                    <w:pPr>
                      <w:jc w:val="center"/>
                      <w:rPr>
                        <w:sz w:val="18"/>
                        <w:szCs w:val="16"/>
                      </w:rPr>
                    </w:pPr>
                    <w:r w:rsidRPr="0092164A">
                      <w:rPr>
                        <w:b/>
                        <w:bCs/>
                        <w:kern w:val="0"/>
                        <w:sz w:val="18"/>
                        <w:szCs w:val="16"/>
                      </w:rPr>
                      <w:t xml:space="preserve"> </w:t>
                    </w:r>
                    <w:r w:rsidRPr="0092164A">
                      <w:rPr>
                        <w:kern w:val="0"/>
                        <w:sz w:val="18"/>
                        <w:szCs w:val="16"/>
                      </w:rPr>
                      <w:t>("</w:t>
                    </w:r>
                    <w:proofErr w:type="gramStart"/>
                    <w:r w:rsidRPr="0092164A">
                      <w:rPr>
                        <w:kern w:val="0"/>
                        <w:sz w:val="18"/>
                        <w:szCs w:val="16"/>
                      </w:rPr>
                      <w:t>music</w:t>
                    </w:r>
                    <w:proofErr w:type="gramEnd"/>
                    <w:r w:rsidRPr="0092164A">
                      <w:rPr>
                        <w:kern w:val="0"/>
                        <w:sz w:val="18"/>
                        <w:szCs w:val="16"/>
                      </w:rPr>
                      <w:t xml:space="preserve"> smart")</w:t>
                    </w:r>
                    <w:r w:rsidRPr="0092164A">
                      <w:rPr>
                        <w:rFonts w:hint="eastAsia"/>
                        <w:kern w:val="0"/>
                        <w:sz w:val="18"/>
                        <w:szCs w:val="16"/>
                      </w:rPr>
                      <w:t>: harmonize, synthesize, interpret, pattern, compose,  infer, design, translate, record</w:t>
                    </w:r>
                  </w:p>
                </w:txbxContent>
              </v:textbox>
            </v:oval>
            <v:line id="_s1032" o:spid="_x0000_s1032" style="position:absolute;flip:x;v-text-anchor:middle" from="4534,7875" to="5254,8595" o:dgmnodekind="65535" strokeweight="2.25pt"/>
            <v:oval id="_s1033" o:spid="_x0000_s1033" style="position:absolute;left:2798;top:8297;width:2035;height:2035;v-text-anchor:middle" o:dgmnodekind="0" filled="f" fillcolor="#bbe0e3">
              <v:textbox style="mso-next-textbox:#_s1033" inset="0,0,0,0">
                <w:txbxContent>
                  <w:p w:rsidR="005610FA" w:rsidRPr="0092164A" w:rsidRDefault="005610FA" w:rsidP="005610FA">
                    <w:pPr>
                      <w:jc w:val="center"/>
                      <w:rPr>
                        <w:b/>
                        <w:bCs/>
                        <w:kern w:val="0"/>
                        <w:sz w:val="18"/>
                        <w:szCs w:val="16"/>
                      </w:rPr>
                    </w:pPr>
                    <w:r w:rsidRPr="0092164A">
                      <w:rPr>
                        <w:b/>
                        <w:bCs/>
                        <w:kern w:val="0"/>
                        <w:sz w:val="18"/>
                        <w:szCs w:val="16"/>
                      </w:rPr>
                      <w:t>Interpersonal</w:t>
                    </w:r>
                  </w:p>
                  <w:p w:rsidR="005610FA" w:rsidRPr="0092164A" w:rsidRDefault="005610FA" w:rsidP="005610FA">
                    <w:pPr>
                      <w:jc w:val="center"/>
                      <w:rPr>
                        <w:sz w:val="18"/>
                        <w:szCs w:val="16"/>
                      </w:rPr>
                    </w:pPr>
                    <w:r w:rsidRPr="0092164A">
                      <w:rPr>
                        <w:b/>
                        <w:bCs/>
                        <w:kern w:val="0"/>
                        <w:sz w:val="18"/>
                        <w:szCs w:val="16"/>
                      </w:rPr>
                      <w:t xml:space="preserve"> </w:t>
                    </w:r>
                    <w:r w:rsidRPr="0092164A">
                      <w:rPr>
                        <w:kern w:val="0"/>
                        <w:sz w:val="18"/>
                        <w:szCs w:val="16"/>
                      </w:rPr>
                      <w:t>("</w:t>
                    </w:r>
                    <w:proofErr w:type="gramStart"/>
                    <w:r w:rsidRPr="0092164A">
                      <w:rPr>
                        <w:kern w:val="0"/>
                        <w:sz w:val="18"/>
                        <w:szCs w:val="16"/>
                      </w:rPr>
                      <w:t>people</w:t>
                    </w:r>
                    <w:proofErr w:type="gramEnd"/>
                    <w:r w:rsidRPr="0092164A">
                      <w:rPr>
                        <w:kern w:val="0"/>
                        <w:sz w:val="18"/>
                        <w:szCs w:val="16"/>
                      </w:rPr>
                      <w:t xml:space="preserve"> smart")</w:t>
                    </w:r>
                    <w:r w:rsidRPr="0092164A">
                      <w:rPr>
                        <w:rFonts w:hint="eastAsia"/>
                        <w:kern w:val="0"/>
                        <w:sz w:val="18"/>
                        <w:szCs w:val="16"/>
                      </w:rPr>
                      <w:t>: counsel, interview, link, organize, relate, group, connect, mobilize, empathize, collaborate, join</w:t>
                    </w:r>
                  </w:p>
                </w:txbxContent>
              </v:textbox>
            </v:oval>
            <v:line id="_s1034" o:spid="_x0000_s1034" style="position:absolute;v-text-anchor:middle" from="5973,8173" to="5973,9191" o:dgmnodekind="65535" strokeweight="2.25pt"/>
            <v:oval id="_s1035" o:spid="_x0000_s1035" style="position:absolute;left:4956;top:9191;width:2035;height:2035;v-text-anchor:middle" o:dgmnodekind="0" filled="f" fillcolor="#bbe0e3">
              <v:textbox style="mso-next-textbox:#_s1035" inset="0,0,0,0">
                <w:txbxContent>
                  <w:p w:rsidR="005610FA" w:rsidRPr="0092164A" w:rsidRDefault="005610FA" w:rsidP="005610FA">
                    <w:pPr>
                      <w:jc w:val="center"/>
                      <w:rPr>
                        <w:b/>
                        <w:bCs/>
                        <w:kern w:val="0"/>
                        <w:sz w:val="18"/>
                        <w:szCs w:val="16"/>
                      </w:rPr>
                    </w:pPr>
                    <w:r w:rsidRPr="0092164A">
                      <w:rPr>
                        <w:b/>
                        <w:bCs/>
                        <w:kern w:val="0"/>
                        <w:sz w:val="18"/>
                        <w:szCs w:val="16"/>
                      </w:rPr>
                      <w:t>Intrapersonal</w:t>
                    </w:r>
                  </w:p>
                  <w:p w:rsidR="005610FA" w:rsidRPr="0092164A" w:rsidRDefault="005610FA" w:rsidP="005610FA">
                    <w:pPr>
                      <w:jc w:val="center"/>
                      <w:rPr>
                        <w:sz w:val="18"/>
                        <w:szCs w:val="16"/>
                      </w:rPr>
                    </w:pPr>
                    <w:r w:rsidRPr="0092164A">
                      <w:rPr>
                        <w:b/>
                        <w:bCs/>
                        <w:kern w:val="0"/>
                        <w:sz w:val="18"/>
                        <w:szCs w:val="16"/>
                      </w:rPr>
                      <w:t xml:space="preserve"> </w:t>
                    </w:r>
                    <w:r w:rsidRPr="0092164A">
                      <w:rPr>
                        <w:kern w:val="0"/>
                        <w:sz w:val="18"/>
                        <w:szCs w:val="16"/>
                      </w:rPr>
                      <w:t>("</w:t>
                    </w:r>
                    <w:proofErr w:type="spellStart"/>
                    <w:proofErr w:type="gramStart"/>
                    <w:r w:rsidRPr="0092164A">
                      <w:rPr>
                        <w:kern w:val="0"/>
                        <w:sz w:val="18"/>
                        <w:szCs w:val="16"/>
                      </w:rPr>
                      <w:t>self</w:t>
                    </w:r>
                    <w:proofErr w:type="gramEnd"/>
                    <w:r w:rsidRPr="0092164A">
                      <w:rPr>
                        <w:kern w:val="0"/>
                        <w:sz w:val="18"/>
                        <w:szCs w:val="16"/>
                      </w:rPr>
                      <w:t xml:space="preserve"> smart</w:t>
                    </w:r>
                    <w:proofErr w:type="spellEnd"/>
                    <w:r w:rsidRPr="0092164A">
                      <w:rPr>
                        <w:kern w:val="0"/>
                        <w:sz w:val="18"/>
                        <w:szCs w:val="16"/>
                      </w:rPr>
                      <w:t>")</w:t>
                    </w:r>
                    <w:r w:rsidRPr="0092164A">
                      <w:rPr>
                        <w:rFonts w:hint="eastAsia"/>
                        <w:kern w:val="0"/>
                        <w:sz w:val="18"/>
                        <w:szCs w:val="16"/>
                      </w:rPr>
                      <w:t xml:space="preserve">: reflect, mediate, contemplate, consider, empathize, intuit, sympathize, </w:t>
                    </w:r>
                    <w:proofErr w:type="spellStart"/>
                    <w:r w:rsidRPr="0092164A">
                      <w:rPr>
                        <w:rFonts w:hint="eastAsia"/>
                        <w:kern w:val="0"/>
                        <w:sz w:val="18"/>
                        <w:szCs w:val="16"/>
                      </w:rPr>
                      <w:t>analyze,</w:t>
                    </w:r>
                    <w:r w:rsidR="0092164A">
                      <w:rPr>
                        <w:rFonts w:hint="eastAsia"/>
                        <w:kern w:val="0"/>
                        <w:sz w:val="18"/>
                        <w:szCs w:val="16"/>
                      </w:rPr>
                      <w:t>individualize</w:t>
                    </w:r>
                    <w:proofErr w:type="spellEnd"/>
                    <w:r w:rsidRPr="0092164A">
                      <w:rPr>
                        <w:rFonts w:hint="eastAsia"/>
                        <w:kern w:val="0"/>
                        <w:sz w:val="18"/>
                        <w:szCs w:val="16"/>
                      </w:rPr>
                      <w:t xml:space="preserve"> </w:t>
                    </w:r>
                  </w:p>
                </w:txbxContent>
              </v:textbox>
            </v:oval>
            <v:line id="_s1036" o:spid="_x0000_s1036" style="position:absolute;v-text-anchor:middle" from="6692,7875" to="7412,8595" o:dgmnodekind="65535" strokeweight="2.25pt"/>
            <v:oval id="_s1037" o:spid="_x0000_s1037" style="position:absolute;left:7114;top:8297;width:2035;height:2035;v-text-anchor:middle" o:dgmnodekind="0" filled="f" fillcolor="#bbe0e3">
              <v:textbox style="mso-next-textbox:#_s1037" inset="0,0,0,0">
                <w:txbxContent>
                  <w:p w:rsidR="005610FA" w:rsidRPr="0092164A" w:rsidRDefault="005610FA" w:rsidP="005610FA">
                    <w:pPr>
                      <w:jc w:val="center"/>
                      <w:rPr>
                        <w:b/>
                        <w:bCs/>
                        <w:kern w:val="0"/>
                        <w:sz w:val="18"/>
                        <w:szCs w:val="16"/>
                      </w:rPr>
                    </w:pPr>
                    <w:r w:rsidRPr="0092164A">
                      <w:rPr>
                        <w:b/>
                        <w:bCs/>
                        <w:kern w:val="0"/>
                        <w:sz w:val="18"/>
                        <w:szCs w:val="16"/>
                      </w:rPr>
                      <w:t>Naturalist</w:t>
                    </w:r>
                  </w:p>
                  <w:p w:rsidR="005610FA" w:rsidRPr="0092164A" w:rsidRDefault="005610FA" w:rsidP="005610FA">
                    <w:pPr>
                      <w:jc w:val="center"/>
                      <w:rPr>
                        <w:sz w:val="18"/>
                        <w:szCs w:val="16"/>
                      </w:rPr>
                    </w:pPr>
                    <w:r w:rsidRPr="0092164A">
                      <w:rPr>
                        <w:kern w:val="0"/>
                        <w:sz w:val="18"/>
                        <w:szCs w:val="16"/>
                      </w:rPr>
                      <w:t>("</w:t>
                    </w:r>
                    <w:proofErr w:type="gramStart"/>
                    <w:r w:rsidRPr="0092164A">
                      <w:rPr>
                        <w:kern w:val="0"/>
                        <w:sz w:val="18"/>
                        <w:szCs w:val="16"/>
                      </w:rPr>
                      <w:t>nature</w:t>
                    </w:r>
                    <w:proofErr w:type="gramEnd"/>
                    <w:r w:rsidRPr="0092164A">
                      <w:rPr>
                        <w:kern w:val="0"/>
                        <w:sz w:val="18"/>
                        <w:szCs w:val="16"/>
                      </w:rPr>
                      <w:t xml:space="preserve"> smart")</w:t>
                    </w:r>
                    <w:r w:rsidRPr="0092164A">
                      <w:rPr>
                        <w:rFonts w:hint="eastAsia"/>
                        <w:kern w:val="0"/>
                        <w:sz w:val="18"/>
                        <w:szCs w:val="16"/>
                      </w:rPr>
                      <w:t>: balance, conserve, preserve, protect, communicate, integrate, observe, study, practice</w:t>
                    </w:r>
                  </w:p>
                </w:txbxContent>
              </v:textbox>
            </v:oval>
            <v:line id="_s1038" o:spid="_x0000_s1038" style="position:absolute;v-text-anchor:middle" from="6990,7156" to="8008,7156" o:dgmnodekind="65535" strokeweight="2.25pt"/>
            <v:oval id="_s1039" o:spid="_x0000_s1039" style="position:absolute;left:8008;top:6139;width:2035;height:2035;v-text-anchor:middle" o:dgmnodekind="0" filled="f" fillcolor="#bbe0e3">
              <v:textbox style="mso-next-textbox:#_s1039" inset="0,0,0,0">
                <w:txbxContent>
                  <w:p w:rsidR="005610FA" w:rsidRPr="0092164A" w:rsidRDefault="005610FA" w:rsidP="005610FA">
                    <w:pPr>
                      <w:jc w:val="center"/>
                      <w:rPr>
                        <w:sz w:val="18"/>
                        <w:szCs w:val="16"/>
                      </w:rPr>
                    </w:pPr>
                    <w:r w:rsidRPr="0092164A">
                      <w:rPr>
                        <w:b/>
                        <w:bCs/>
                        <w:kern w:val="0"/>
                        <w:sz w:val="18"/>
                        <w:szCs w:val="16"/>
                      </w:rPr>
                      <w:t>Bodily-Kinesthetic</w:t>
                    </w:r>
                    <w:r w:rsidRPr="0092164A">
                      <w:rPr>
                        <w:rFonts w:hint="eastAsia"/>
                        <w:b/>
                        <w:bCs/>
                        <w:kern w:val="0"/>
                        <w:sz w:val="18"/>
                        <w:szCs w:val="16"/>
                      </w:rPr>
                      <w:t xml:space="preserve"> </w:t>
                    </w:r>
                    <w:r w:rsidRPr="0092164A">
                      <w:rPr>
                        <w:kern w:val="0"/>
                        <w:sz w:val="18"/>
                        <w:szCs w:val="16"/>
                      </w:rPr>
                      <w:t>("body smart")</w:t>
                    </w:r>
                    <w:r w:rsidRPr="0092164A">
                      <w:rPr>
                        <w:rFonts w:hint="eastAsia"/>
                        <w:kern w:val="0"/>
                        <w:sz w:val="18"/>
                        <w:szCs w:val="16"/>
                      </w:rPr>
                      <w:t>: activate, manipulate</w:t>
                    </w:r>
                    <w:proofErr w:type="gramStart"/>
                    <w:r w:rsidRPr="0092164A">
                      <w:rPr>
                        <w:rFonts w:hint="eastAsia"/>
                        <w:kern w:val="0"/>
                        <w:sz w:val="18"/>
                        <w:szCs w:val="16"/>
                      </w:rPr>
                      <w:t>,  mime</w:t>
                    </w:r>
                    <w:proofErr w:type="gramEnd"/>
                    <w:r w:rsidRPr="0092164A">
                      <w:rPr>
                        <w:rFonts w:hint="eastAsia"/>
                        <w:kern w:val="0"/>
                        <w:sz w:val="18"/>
                        <w:szCs w:val="16"/>
                      </w:rPr>
                      <w:t>, choreograph, feel, demonstrate, balance, express, suggest, sense</w:t>
                    </w:r>
                  </w:p>
                </w:txbxContent>
              </v:textbox>
            </v:oval>
            <v:line id="_s1040" o:spid="_x0000_s1040" style="position:absolute;flip:y;v-text-anchor:middle" from="6692,5717" to="7412,6437" o:dgmnodekind="65535" strokeweight="2.25pt"/>
            <v:oval id="_s1041" o:spid="_x0000_s1041" style="position:absolute;left:7114;top:3981;width:2035;height:2035;v-text-anchor:middle" o:dgmnodekind="0" filled="f" fillcolor="#bbe0e3">
              <v:textbox style="mso-next-textbox:#_s1041" inset="0,0,0,0">
                <w:txbxContent>
                  <w:p w:rsidR="005610FA" w:rsidRPr="0092164A" w:rsidRDefault="005610FA" w:rsidP="005610FA">
                    <w:pPr>
                      <w:jc w:val="center"/>
                      <w:rPr>
                        <w:b/>
                        <w:bCs/>
                        <w:kern w:val="0"/>
                        <w:sz w:val="18"/>
                        <w:szCs w:val="16"/>
                      </w:rPr>
                    </w:pPr>
                    <w:r w:rsidRPr="0092164A">
                      <w:rPr>
                        <w:rFonts w:hint="eastAsia"/>
                        <w:b/>
                        <w:bCs/>
                        <w:kern w:val="0"/>
                        <w:sz w:val="18"/>
                        <w:szCs w:val="16"/>
                      </w:rPr>
                      <w:t xml:space="preserve">Visual- </w:t>
                    </w:r>
                    <w:r w:rsidRPr="0092164A">
                      <w:rPr>
                        <w:b/>
                        <w:bCs/>
                        <w:kern w:val="0"/>
                        <w:sz w:val="18"/>
                        <w:szCs w:val="16"/>
                      </w:rPr>
                      <w:t>Spatial</w:t>
                    </w:r>
                  </w:p>
                  <w:p w:rsidR="005610FA" w:rsidRPr="0092164A" w:rsidRDefault="005610FA" w:rsidP="005610FA">
                    <w:pPr>
                      <w:jc w:val="center"/>
                      <w:rPr>
                        <w:sz w:val="18"/>
                        <w:szCs w:val="16"/>
                      </w:rPr>
                    </w:pPr>
                    <w:r w:rsidRPr="0092164A">
                      <w:rPr>
                        <w:rFonts w:hint="eastAsia"/>
                        <w:b/>
                        <w:bCs/>
                        <w:kern w:val="0"/>
                        <w:sz w:val="18"/>
                        <w:szCs w:val="16"/>
                      </w:rPr>
                      <w:t xml:space="preserve"> </w:t>
                    </w:r>
                    <w:r w:rsidRPr="0092164A">
                      <w:rPr>
                        <w:kern w:val="0"/>
                        <w:sz w:val="18"/>
                        <w:szCs w:val="16"/>
                      </w:rPr>
                      <w:t>("</w:t>
                    </w:r>
                    <w:proofErr w:type="gramStart"/>
                    <w:r w:rsidRPr="0092164A">
                      <w:rPr>
                        <w:kern w:val="0"/>
                        <w:sz w:val="18"/>
                        <w:szCs w:val="16"/>
                      </w:rPr>
                      <w:t>picture</w:t>
                    </w:r>
                    <w:proofErr w:type="gramEnd"/>
                    <w:r w:rsidRPr="0092164A">
                      <w:rPr>
                        <w:kern w:val="0"/>
                        <w:sz w:val="18"/>
                        <w:szCs w:val="16"/>
                      </w:rPr>
                      <w:t xml:space="preserve"> smart")</w:t>
                    </w:r>
                    <w:r w:rsidRPr="0092164A">
                      <w:rPr>
                        <w:rFonts w:hint="eastAsia"/>
                        <w:kern w:val="0"/>
                        <w:sz w:val="18"/>
                        <w:szCs w:val="16"/>
                      </w:rPr>
                      <w:t>: conceptualize, design, combine, maneuver, construct, map, conceive, symbolize, model</w:t>
                    </w:r>
                  </w:p>
                </w:txbxContent>
              </v:textbox>
            </v:oval>
            <v:line id="_s1042" o:spid="_x0000_s1042" style="position:absolute;flip:y;v-text-anchor:middle" from="5973,5121" to="5973,6140" o:dgmnodekind="65535" strokeweight="2.25pt"/>
            <v:oval id="_s1043" o:spid="_x0000_s1043" style="position:absolute;left:4956;top:3087;width:2035;height:2035;v-text-anchor:middle" o:dgmnodekind="0" filled="f" fillcolor="#bbe0e3">
              <v:textbox style="mso-next-textbox:#_s1043" inset="0,0,0,0">
                <w:txbxContent>
                  <w:p w:rsidR="005610FA" w:rsidRPr="0092164A" w:rsidRDefault="005610FA" w:rsidP="005610FA">
                    <w:pPr>
                      <w:jc w:val="center"/>
                      <w:rPr>
                        <w:sz w:val="18"/>
                        <w:szCs w:val="16"/>
                      </w:rPr>
                    </w:pPr>
                    <w:r w:rsidRPr="0092164A">
                      <w:rPr>
                        <w:b/>
                        <w:bCs/>
                        <w:kern w:val="0"/>
                        <w:sz w:val="18"/>
                        <w:szCs w:val="16"/>
                      </w:rPr>
                      <w:t>Logical-</w:t>
                    </w:r>
                    <w:r w:rsidRPr="0092164A">
                      <w:rPr>
                        <w:rFonts w:hint="eastAsia"/>
                        <w:b/>
                        <w:bCs/>
                        <w:kern w:val="0"/>
                        <w:sz w:val="18"/>
                        <w:szCs w:val="16"/>
                      </w:rPr>
                      <w:t>M</w:t>
                    </w:r>
                    <w:r w:rsidRPr="0092164A">
                      <w:rPr>
                        <w:b/>
                        <w:bCs/>
                        <w:kern w:val="0"/>
                        <w:sz w:val="18"/>
                        <w:szCs w:val="16"/>
                      </w:rPr>
                      <w:t xml:space="preserve">athematical </w:t>
                    </w:r>
                    <w:r w:rsidRPr="0092164A">
                      <w:rPr>
                        <w:kern w:val="0"/>
                        <w:sz w:val="18"/>
                        <w:szCs w:val="16"/>
                      </w:rPr>
                      <w:t>("number/reasoning smart")</w:t>
                    </w:r>
                    <w:r w:rsidRPr="0092164A">
                      <w:rPr>
                        <w:rFonts w:hint="eastAsia"/>
                        <w:kern w:val="0"/>
                        <w:sz w:val="18"/>
                        <w:szCs w:val="16"/>
                      </w:rPr>
                      <w:t xml:space="preserve">: analyze, test, sequence, classify, order, solve, </w:t>
                    </w:r>
                    <w:proofErr w:type="gramStart"/>
                    <w:r w:rsidRPr="0092164A">
                      <w:rPr>
                        <w:rFonts w:hint="eastAsia"/>
                        <w:kern w:val="0"/>
                        <w:sz w:val="18"/>
                        <w:szCs w:val="16"/>
                      </w:rPr>
                      <w:t>generalize</w:t>
                    </w:r>
                    <w:proofErr w:type="gramEnd"/>
                  </w:p>
                </w:txbxContent>
              </v:textbox>
            </v:oval>
            <v:oval id="_s1044" o:spid="_x0000_s1044" style="position:absolute;left:4956;top:6140;width:2035;height:2035;v-text-anchor:middle" o:dgmnodekind="0" filled="f" fillcolor="#bbe0e3">
              <v:textbox style="mso-next-textbox:#_s1044" inset="0,0,0,0">
                <w:txbxContent>
                  <w:p w:rsidR="005610FA" w:rsidRPr="0092164A" w:rsidRDefault="005610FA" w:rsidP="005610FA">
                    <w:pPr>
                      <w:tabs>
                        <w:tab w:val="left" w:pos="2500"/>
                      </w:tabs>
                      <w:jc w:val="center"/>
                      <w:rPr>
                        <w:b/>
                        <w:sz w:val="27"/>
                        <w:szCs w:val="27"/>
                      </w:rPr>
                    </w:pPr>
                    <w:r w:rsidRPr="0092164A">
                      <w:rPr>
                        <w:rFonts w:hint="eastAsia"/>
                        <w:b/>
                        <w:sz w:val="27"/>
                        <w:szCs w:val="27"/>
                      </w:rPr>
                      <w:t>Multiple Intelligences &amp; Associated Thinking Language</w:t>
                    </w:r>
                  </w:p>
                  <w:p w:rsidR="005610FA" w:rsidRPr="0092164A" w:rsidRDefault="005610FA" w:rsidP="005610FA">
                    <w:pPr>
                      <w:jc w:val="center"/>
                      <w:rPr>
                        <w:sz w:val="26"/>
                      </w:rPr>
                    </w:pPr>
                  </w:p>
                </w:txbxContent>
              </v:textbox>
            </v:oval>
            <v:shapetype id="_x0000_t202" coordsize="21600,21600" o:spt="202" path="m,l,21600r21600,l21600,xe">
              <v:stroke joinstyle="miter"/>
              <v:path gradientshapeok="t" o:connecttype="rect"/>
            </v:shapetype>
            <v:shape id="_x0000_s1045" type="#_x0000_t202" style="position:absolute;left:7114;top:10732;width:3627;height:716">
              <v:textbox style="mso-next-textbox:#_x0000_s1045">
                <w:txbxContent>
                  <w:p w:rsidR="005610FA" w:rsidRPr="00664A54" w:rsidRDefault="005610FA" w:rsidP="005610FA">
                    <w:pPr>
                      <w:tabs>
                        <w:tab w:val="left" w:pos="2500"/>
                      </w:tabs>
                      <w:jc w:val="left"/>
                      <w:rPr>
                        <w:sz w:val="15"/>
                        <w:szCs w:val="15"/>
                      </w:rPr>
                    </w:pPr>
                    <w:r>
                      <w:rPr>
                        <w:rFonts w:hint="eastAsia"/>
                        <w:sz w:val="15"/>
                        <w:szCs w:val="15"/>
                      </w:rPr>
                      <w:t>Adapted from</w:t>
                    </w:r>
                    <w:r w:rsidRPr="00664A54">
                      <w:rPr>
                        <w:rFonts w:hint="eastAsia"/>
                        <w:sz w:val="15"/>
                        <w:szCs w:val="15"/>
                      </w:rPr>
                      <w:t xml:space="preserve"> </w:t>
                    </w:r>
                    <w:r w:rsidR="0092164A" w:rsidRPr="0092164A">
                      <w:rPr>
                        <w:sz w:val="15"/>
                        <w:szCs w:val="15"/>
                      </w:rPr>
                      <w:t>http://www.institute4learning.com/multiple_</w:t>
                    </w:r>
                    <w:proofErr w:type="gramStart"/>
                    <w:r w:rsidR="0092164A" w:rsidRPr="0092164A">
                      <w:rPr>
                        <w:sz w:val="15"/>
                        <w:szCs w:val="15"/>
                      </w:rPr>
                      <w:t>intelligences.php</w:t>
                    </w:r>
                    <w:r w:rsidR="0092164A" w:rsidRPr="00664A54">
                      <w:rPr>
                        <w:rFonts w:hint="eastAsia"/>
                        <w:sz w:val="15"/>
                        <w:szCs w:val="15"/>
                      </w:rPr>
                      <w:t xml:space="preserve"> </w:t>
                    </w:r>
                    <w:r w:rsidR="0092164A">
                      <w:rPr>
                        <w:rFonts w:hint="eastAsia"/>
                        <w:sz w:val="15"/>
                        <w:szCs w:val="15"/>
                      </w:rPr>
                      <w:t xml:space="preserve"> (</w:t>
                    </w:r>
                    <w:proofErr w:type="gramEnd"/>
                    <w:r w:rsidR="0092164A">
                      <w:rPr>
                        <w:rFonts w:hint="eastAsia"/>
                        <w:sz w:val="15"/>
                        <w:szCs w:val="15"/>
                      </w:rPr>
                      <w:t xml:space="preserve">As found </w:t>
                    </w:r>
                    <w:r w:rsidR="0092164A">
                      <w:rPr>
                        <w:sz w:val="15"/>
                        <w:szCs w:val="15"/>
                      </w:rPr>
                      <w:t>06</w:t>
                    </w:r>
                    <w:r w:rsidR="0092164A">
                      <w:rPr>
                        <w:rFonts w:hint="eastAsia"/>
                        <w:sz w:val="15"/>
                        <w:szCs w:val="15"/>
                      </w:rPr>
                      <w:t>/27/20</w:t>
                    </w:r>
                    <w:r w:rsidR="0092164A">
                      <w:rPr>
                        <w:sz w:val="15"/>
                        <w:szCs w:val="15"/>
                      </w:rPr>
                      <w:t>13</w:t>
                    </w:r>
                    <w:r w:rsidRPr="00664A54">
                      <w:rPr>
                        <w:rFonts w:hint="eastAsia"/>
                        <w:sz w:val="15"/>
                        <w:szCs w:val="15"/>
                      </w:rPr>
                      <w:t>)</w:t>
                    </w:r>
                  </w:p>
                  <w:p w:rsidR="005610FA" w:rsidRDefault="005610FA" w:rsidP="005610FA"/>
                </w:txbxContent>
              </v:textbox>
            </v:shape>
          </v:group>
        </w:pict>
      </w:r>
      <w:bookmarkEnd w:id="1"/>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Default="005610FA" w:rsidP="005610FA">
      <w:pPr>
        <w:tabs>
          <w:tab w:val="left" w:pos="2500"/>
        </w:tabs>
        <w:rPr>
          <w:szCs w:val="22"/>
        </w:rPr>
      </w:pPr>
    </w:p>
    <w:p w:rsidR="005610FA" w:rsidRPr="00C342B2" w:rsidRDefault="005610FA" w:rsidP="005610FA">
      <w:pPr>
        <w:tabs>
          <w:tab w:val="left" w:pos="2500"/>
        </w:tabs>
        <w:rPr>
          <w:szCs w:val="22"/>
        </w:rPr>
      </w:pPr>
      <w:r w:rsidRPr="00C342B2">
        <w:rPr>
          <w:szCs w:val="22"/>
        </w:rPr>
        <w:t>“Teachers who use MI theory to inform their curriculum development find that they gain a deeper understanding of students' learning preferences and a greater appreciation of their strengths. Students are likely to become more engaged in learning as they use learning modes that match their intelligence strengths. In addition, students' regular reflection on their learning broadens their definitions of effective and acceptable teaching and learning practices. Students' increased engagement and success in learning stimulates teachers to raise their expectations, initiating a powerful expectation-response cycle that can lead to greater achievement levels for all.” </w:t>
      </w:r>
      <w:r w:rsidRPr="00C342B2">
        <w:rPr>
          <w:rFonts w:hint="eastAsia"/>
          <w:szCs w:val="22"/>
        </w:rPr>
        <w:t xml:space="preserve">- </w:t>
      </w:r>
      <w:hyperlink r:id="rId8" w:history="1">
        <w:r w:rsidRPr="00C342B2">
          <w:rPr>
            <w:rStyle w:val="Hyperlink"/>
            <w:rFonts w:hint="eastAsia"/>
            <w:szCs w:val="22"/>
          </w:rPr>
          <w:t>h</w:t>
        </w:r>
        <w:r w:rsidRPr="00C342B2">
          <w:rPr>
            <w:rStyle w:val="Hyperlink"/>
            <w:szCs w:val="22"/>
          </w:rPr>
          <w:t>ttp://www.ericdigests.org/2001-1/multiple.html</w:t>
        </w:r>
      </w:hyperlink>
    </w:p>
    <w:p w:rsidR="005610FA" w:rsidRDefault="005610FA" w:rsidP="005610FA">
      <w:pPr>
        <w:rPr>
          <w:b/>
          <w:bCs/>
        </w:rPr>
      </w:pPr>
    </w:p>
    <w:p w:rsidR="0035377F" w:rsidRDefault="0035377F">
      <w:pPr>
        <w:widowControl/>
        <w:wordWrap/>
        <w:spacing w:after="200" w:line="276" w:lineRule="auto"/>
        <w:jc w:val="left"/>
        <w:rPr>
          <w:bCs/>
        </w:rPr>
      </w:pPr>
      <w:r>
        <w:rPr>
          <w:bCs/>
        </w:rPr>
        <w:br w:type="page"/>
      </w:r>
    </w:p>
    <w:p w:rsidR="005610FA" w:rsidRPr="00A135CA" w:rsidRDefault="005610FA" w:rsidP="005610FA">
      <w:pPr>
        <w:rPr>
          <w:bCs/>
        </w:rPr>
      </w:pPr>
      <w:r w:rsidRPr="00A135CA">
        <w:rPr>
          <w:rFonts w:hint="eastAsia"/>
          <w:bCs/>
        </w:rPr>
        <w:lastRenderedPageBreak/>
        <w:t>Each student in your class has a different variation of strengths in the following learning styles. From class to class, try to vary types of tasks and activities to build motivation as students begin to discover their own learning styles and appreciate their own and other</w:t>
      </w:r>
      <w:r w:rsidRPr="00A135CA">
        <w:rPr>
          <w:bCs/>
        </w:rPr>
        <w:t>’</w:t>
      </w:r>
      <w:r w:rsidRPr="00A135CA">
        <w:rPr>
          <w:rFonts w:hint="eastAsia"/>
          <w:bCs/>
        </w:rPr>
        <w:t>s strengths! You will enjoy teaching more also!</w:t>
      </w:r>
    </w:p>
    <w:p w:rsidR="005610FA" w:rsidRDefault="005610FA" w:rsidP="005610FA">
      <w:pPr>
        <w:rPr>
          <w:b/>
          <w:bCs/>
        </w:rPr>
      </w:pPr>
    </w:p>
    <w:p w:rsidR="005610FA" w:rsidRPr="009E5919" w:rsidRDefault="005610FA" w:rsidP="005610FA">
      <w:pPr>
        <w:rPr>
          <w:b/>
          <w:bCs/>
        </w:rPr>
      </w:pPr>
      <w:r w:rsidRPr="009E5919">
        <w:rPr>
          <w:b/>
          <w:bCs/>
        </w:rPr>
        <w:t>Linguistic Learner</w:t>
      </w:r>
    </w:p>
    <w:p w:rsidR="005610FA" w:rsidRPr="009E5919" w:rsidRDefault="005610FA" w:rsidP="005610FA">
      <w:pPr>
        <w:widowControl/>
        <w:numPr>
          <w:ilvl w:val="0"/>
          <w:numId w:val="1"/>
        </w:numPr>
        <w:wordWrap/>
        <w:jc w:val="left"/>
      </w:pPr>
      <w:proofErr w:type="gramStart"/>
      <w:r w:rsidRPr="009E5919">
        <w:rPr>
          <w:b/>
        </w:rPr>
        <w:t>likes</w:t>
      </w:r>
      <w:proofErr w:type="gramEnd"/>
      <w:r w:rsidRPr="009E5919">
        <w:rPr>
          <w:b/>
        </w:rPr>
        <w:t xml:space="preserve"> to:</w:t>
      </w:r>
      <w:r w:rsidRPr="009E5919">
        <w:t xml:space="preserve"> read, write and tell stories. </w:t>
      </w:r>
    </w:p>
    <w:p w:rsidR="005610FA" w:rsidRPr="009E5919" w:rsidRDefault="005610FA" w:rsidP="005610FA">
      <w:pPr>
        <w:widowControl/>
        <w:numPr>
          <w:ilvl w:val="0"/>
          <w:numId w:val="1"/>
        </w:numPr>
        <w:wordWrap/>
        <w:jc w:val="left"/>
      </w:pPr>
      <w:proofErr w:type="gramStart"/>
      <w:r w:rsidRPr="009E5919">
        <w:rPr>
          <w:b/>
        </w:rPr>
        <w:t>is</w:t>
      </w:r>
      <w:proofErr w:type="gramEnd"/>
      <w:r w:rsidRPr="009E5919">
        <w:rPr>
          <w:b/>
        </w:rPr>
        <w:t xml:space="preserve"> good at:</w:t>
      </w:r>
      <w:r w:rsidRPr="009E5919">
        <w:t xml:space="preserve"> memorizing names, places, dates and trivia. </w:t>
      </w:r>
    </w:p>
    <w:p w:rsidR="005610FA" w:rsidRPr="009E5919" w:rsidRDefault="005610FA" w:rsidP="005610FA">
      <w:pPr>
        <w:widowControl/>
        <w:numPr>
          <w:ilvl w:val="0"/>
          <w:numId w:val="1"/>
        </w:numPr>
        <w:wordWrap/>
        <w:jc w:val="left"/>
      </w:pPr>
      <w:proofErr w:type="gramStart"/>
      <w:r w:rsidRPr="009E5919">
        <w:rPr>
          <w:b/>
        </w:rPr>
        <w:t>learns</w:t>
      </w:r>
      <w:proofErr w:type="gramEnd"/>
      <w:r w:rsidRPr="009E5919">
        <w:rPr>
          <w:b/>
        </w:rPr>
        <w:t xml:space="preserve"> best by:</w:t>
      </w:r>
      <w:r w:rsidRPr="009E5919">
        <w:t xml:space="preserve"> saying, hearing and seeing words. </w:t>
      </w:r>
    </w:p>
    <w:p w:rsidR="005610FA" w:rsidRDefault="005610FA" w:rsidP="005610FA">
      <w:pPr>
        <w:rPr>
          <w:b/>
          <w:bCs/>
        </w:rPr>
      </w:pPr>
    </w:p>
    <w:p w:rsidR="005610FA" w:rsidRPr="009E5919" w:rsidRDefault="005610FA" w:rsidP="005610FA">
      <w:pPr>
        <w:rPr>
          <w:b/>
          <w:bCs/>
        </w:rPr>
      </w:pPr>
      <w:r w:rsidRPr="009E5919">
        <w:rPr>
          <w:b/>
          <w:bCs/>
        </w:rPr>
        <w:t>Logical/Mathematical Learner</w:t>
      </w:r>
    </w:p>
    <w:p w:rsidR="005610FA" w:rsidRPr="009E5919" w:rsidRDefault="005610FA" w:rsidP="005610FA">
      <w:pPr>
        <w:widowControl/>
        <w:numPr>
          <w:ilvl w:val="0"/>
          <w:numId w:val="2"/>
        </w:numPr>
        <w:wordWrap/>
        <w:jc w:val="left"/>
      </w:pPr>
      <w:proofErr w:type="gramStart"/>
      <w:r w:rsidRPr="009E5919">
        <w:rPr>
          <w:b/>
        </w:rPr>
        <w:t>likes</w:t>
      </w:r>
      <w:proofErr w:type="gramEnd"/>
      <w:r w:rsidRPr="009E5919">
        <w:rPr>
          <w:b/>
        </w:rPr>
        <w:t xml:space="preserve"> to:</w:t>
      </w:r>
      <w:r w:rsidRPr="009E5919">
        <w:t xml:space="preserve"> do experiments, figure things out, work with numbers, ask questions and explore patterns and relationships. </w:t>
      </w:r>
    </w:p>
    <w:p w:rsidR="005610FA" w:rsidRPr="009E5919" w:rsidRDefault="005610FA" w:rsidP="005610FA">
      <w:pPr>
        <w:widowControl/>
        <w:numPr>
          <w:ilvl w:val="0"/>
          <w:numId w:val="2"/>
        </w:numPr>
        <w:wordWrap/>
        <w:jc w:val="left"/>
      </w:pPr>
      <w:proofErr w:type="gramStart"/>
      <w:r w:rsidRPr="009E5919">
        <w:rPr>
          <w:b/>
        </w:rPr>
        <w:t>is</w:t>
      </w:r>
      <w:proofErr w:type="gramEnd"/>
      <w:r w:rsidRPr="009E5919">
        <w:rPr>
          <w:b/>
        </w:rPr>
        <w:t xml:space="preserve"> good at:</w:t>
      </w:r>
      <w:r w:rsidRPr="009E5919">
        <w:t xml:space="preserve"> math, reasoning, logic and problem solving. </w:t>
      </w:r>
    </w:p>
    <w:p w:rsidR="005610FA" w:rsidRPr="009E5919" w:rsidRDefault="005610FA" w:rsidP="005610FA">
      <w:pPr>
        <w:widowControl/>
        <w:numPr>
          <w:ilvl w:val="0"/>
          <w:numId w:val="2"/>
        </w:numPr>
        <w:wordWrap/>
        <w:jc w:val="left"/>
      </w:pPr>
      <w:proofErr w:type="gramStart"/>
      <w:r w:rsidRPr="009E5919">
        <w:rPr>
          <w:b/>
        </w:rPr>
        <w:t>learns</w:t>
      </w:r>
      <w:proofErr w:type="gramEnd"/>
      <w:r w:rsidRPr="009E5919">
        <w:rPr>
          <w:b/>
        </w:rPr>
        <w:t xml:space="preserve"> best by:</w:t>
      </w:r>
      <w:r w:rsidRPr="009E5919">
        <w:t xml:space="preserve"> categorizing, classifying and working with abstract patterns/relationships. </w:t>
      </w:r>
    </w:p>
    <w:p w:rsidR="005610FA" w:rsidRDefault="005610FA" w:rsidP="005610FA">
      <w:pPr>
        <w:rPr>
          <w:b/>
          <w:bCs/>
        </w:rPr>
      </w:pPr>
    </w:p>
    <w:p w:rsidR="005610FA" w:rsidRPr="009E5919" w:rsidRDefault="005610FA" w:rsidP="005610FA">
      <w:pPr>
        <w:rPr>
          <w:b/>
          <w:bCs/>
        </w:rPr>
      </w:pPr>
      <w:r w:rsidRPr="009E5919">
        <w:rPr>
          <w:b/>
          <w:bCs/>
        </w:rPr>
        <w:t>Spatial Learner</w:t>
      </w:r>
    </w:p>
    <w:p w:rsidR="005610FA" w:rsidRPr="009E5919" w:rsidRDefault="005610FA" w:rsidP="005610FA">
      <w:pPr>
        <w:widowControl/>
        <w:numPr>
          <w:ilvl w:val="0"/>
          <w:numId w:val="3"/>
        </w:numPr>
        <w:wordWrap/>
        <w:jc w:val="left"/>
      </w:pPr>
      <w:proofErr w:type="gramStart"/>
      <w:r w:rsidRPr="009E5919">
        <w:rPr>
          <w:b/>
        </w:rPr>
        <w:t>likes</w:t>
      </w:r>
      <w:proofErr w:type="gramEnd"/>
      <w:r w:rsidRPr="009E5919">
        <w:rPr>
          <w:b/>
        </w:rPr>
        <w:t xml:space="preserve"> to:</w:t>
      </w:r>
      <w:r w:rsidRPr="009E5919">
        <w:t xml:space="preserve"> draw, build, design and create things, daydream, look at pictures/slides, watch movies and play with machines. </w:t>
      </w:r>
    </w:p>
    <w:p w:rsidR="005610FA" w:rsidRPr="009E5919" w:rsidRDefault="005610FA" w:rsidP="005610FA">
      <w:pPr>
        <w:widowControl/>
        <w:numPr>
          <w:ilvl w:val="0"/>
          <w:numId w:val="3"/>
        </w:numPr>
        <w:wordWrap/>
        <w:jc w:val="left"/>
      </w:pPr>
      <w:proofErr w:type="gramStart"/>
      <w:r w:rsidRPr="009E5919">
        <w:rPr>
          <w:b/>
        </w:rPr>
        <w:t>is</w:t>
      </w:r>
      <w:proofErr w:type="gramEnd"/>
      <w:r w:rsidRPr="009E5919">
        <w:rPr>
          <w:b/>
        </w:rPr>
        <w:t xml:space="preserve"> good at:</w:t>
      </w:r>
      <w:r w:rsidRPr="009E5919">
        <w:t xml:space="preserve"> imagining things, sensing changes, mazes/puzzles and reading maps, charts. </w:t>
      </w:r>
    </w:p>
    <w:p w:rsidR="005610FA" w:rsidRPr="009E5919" w:rsidRDefault="005610FA" w:rsidP="005610FA">
      <w:pPr>
        <w:widowControl/>
        <w:numPr>
          <w:ilvl w:val="0"/>
          <w:numId w:val="3"/>
        </w:numPr>
        <w:wordWrap/>
        <w:jc w:val="left"/>
      </w:pPr>
      <w:proofErr w:type="gramStart"/>
      <w:r w:rsidRPr="009E5919">
        <w:rPr>
          <w:b/>
        </w:rPr>
        <w:t>learns</w:t>
      </w:r>
      <w:proofErr w:type="gramEnd"/>
      <w:r w:rsidRPr="009E5919">
        <w:rPr>
          <w:b/>
        </w:rPr>
        <w:t xml:space="preserve"> best by:</w:t>
      </w:r>
      <w:r w:rsidRPr="009E5919">
        <w:t xml:space="preserve"> visualizing, dreaming, using the mind's eye and working with colors/pictures. </w:t>
      </w:r>
    </w:p>
    <w:p w:rsidR="005610FA" w:rsidRDefault="005610FA" w:rsidP="005610FA">
      <w:pPr>
        <w:rPr>
          <w:b/>
          <w:bCs/>
        </w:rPr>
      </w:pPr>
    </w:p>
    <w:p w:rsidR="005610FA" w:rsidRPr="009E5919" w:rsidRDefault="005610FA" w:rsidP="005610FA">
      <w:pPr>
        <w:rPr>
          <w:b/>
          <w:bCs/>
        </w:rPr>
      </w:pPr>
      <w:r w:rsidRPr="009E5919">
        <w:rPr>
          <w:b/>
          <w:bCs/>
        </w:rPr>
        <w:t>Musical Learner</w:t>
      </w:r>
    </w:p>
    <w:p w:rsidR="005610FA" w:rsidRPr="009E5919" w:rsidRDefault="005610FA" w:rsidP="005610FA">
      <w:pPr>
        <w:widowControl/>
        <w:numPr>
          <w:ilvl w:val="0"/>
          <w:numId w:val="4"/>
        </w:numPr>
        <w:wordWrap/>
        <w:jc w:val="left"/>
      </w:pPr>
      <w:proofErr w:type="gramStart"/>
      <w:r w:rsidRPr="009E5919">
        <w:rPr>
          <w:b/>
        </w:rPr>
        <w:t>likes</w:t>
      </w:r>
      <w:proofErr w:type="gramEnd"/>
      <w:r w:rsidRPr="009E5919">
        <w:rPr>
          <w:b/>
        </w:rPr>
        <w:t xml:space="preserve"> to:</w:t>
      </w:r>
      <w:r w:rsidRPr="009E5919">
        <w:t xml:space="preserve"> sing, hum tunes, listen to music, play an instrument and respond to music. </w:t>
      </w:r>
    </w:p>
    <w:p w:rsidR="005610FA" w:rsidRPr="009E5919" w:rsidRDefault="005610FA" w:rsidP="005610FA">
      <w:pPr>
        <w:widowControl/>
        <w:numPr>
          <w:ilvl w:val="0"/>
          <w:numId w:val="4"/>
        </w:numPr>
        <w:wordWrap/>
        <w:jc w:val="left"/>
      </w:pPr>
      <w:proofErr w:type="gramStart"/>
      <w:r w:rsidRPr="009E5919">
        <w:rPr>
          <w:b/>
        </w:rPr>
        <w:t>is</w:t>
      </w:r>
      <w:proofErr w:type="gramEnd"/>
      <w:r w:rsidRPr="009E5919">
        <w:rPr>
          <w:b/>
        </w:rPr>
        <w:t xml:space="preserve"> good at:</w:t>
      </w:r>
      <w:r w:rsidRPr="009E5919">
        <w:t xml:space="preserve"> picking up sounds, remembering melodies, noticing pitches/rhythms and keeping time. </w:t>
      </w:r>
    </w:p>
    <w:p w:rsidR="005610FA" w:rsidRPr="009E5919" w:rsidRDefault="005610FA" w:rsidP="005610FA">
      <w:pPr>
        <w:widowControl/>
        <w:numPr>
          <w:ilvl w:val="0"/>
          <w:numId w:val="4"/>
        </w:numPr>
        <w:wordWrap/>
        <w:jc w:val="left"/>
      </w:pPr>
      <w:proofErr w:type="gramStart"/>
      <w:r w:rsidRPr="009E5919">
        <w:rPr>
          <w:b/>
        </w:rPr>
        <w:t>learns</w:t>
      </w:r>
      <w:proofErr w:type="gramEnd"/>
      <w:r w:rsidRPr="009E5919">
        <w:rPr>
          <w:b/>
        </w:rPr>
        <w:t xml:space="preserve"> best by:</w:t>
      </w:r>
      <w:r w:rsidRPr="009E5919">
        <w:t xml:space="preserve"> rhythm, melody and music. </w:t>
      </w:r>
    </w:p>
    <w:p w:rsidR="005610FA" w:rsidRDefault="005610FA" w:rsidP="005610FA">
      <w:pPr>
        <w:rPr>
          <w:b/>
          <w:bCs/>
        </w:rPr>
      </w:pPr>
    </w:p>
    <w:p w:rsidR="005610FA" w:rsidRPr="009E5919" w:rsidRDefault="005610FA" w:rsidP="005610FA">
      <w:pPr>
        <w:rPr>
          <w:b/>
          <w:bCs/>
        </w:rPr>
      </w:pPr>
      <w:r w:rsidRPr="009E5919">
        <w:rPr>
          <w:b/>
          <w:bCs/>
        </w:rPr>
        <w:t>Bodily/Kinesthetic Learner</w:t>
      </w:r>
    </w:p>
    <w:p w:rsidR="005610FA" w:rsidRPr="009E5919" w:rsidRDefault="005610FA" w:rsidP="005610FA">
      <w:pPr>
        <w:widowControl/>
        <w:numPr>
          <w:ilvl w:val="0"/>
          <w:numId w:val="5"/>
        </w:numPr>
        <w:wordWrap/>
        <w:jc w:val="left"/>
      </w:pPr>
      <w:proofErr w:type="gramStart"/>
      <w:r w:rsidRPr="009E5919">
        <w:rPr>
          <w:b/>
        </w:rPr>
        <w:t>likes</w:t>
      </w:r>
      <w:proofErr w:type="gramEnd"/>
      <w:r w:rsidRPr="009E5919">
        <w:rPr>
          <w:b/>
        </w:rPr>
        <w:t xml:space="preserve"> to:</w:t>
      </w:r>
      <w:r w:rsidRPr="009E5919">
        <w:t xml:space="preserve"> move around, touch and talk and use body language. </w:t>
      </w:r>
    </w:p>
    <w:p w:rsidR="005610FA" w:rsidRPr="009E5919" w:rsidRDefault="005610FA" w:rsidP="005610FA">
      <w:pPr>
        <w:widowControl/>
        <w:numPr>
          <w:ilvl w:val="0"/>
          <w:numId w:val="5"/>
        </w:numPr>
        <w:wordWrap/>
        <w:jc w:val="left"/>
      </w:pPr>
      <w:proofErr w:type="gramStart"/>
      <w:r w:rsidRPr="009E5919">
        <w:rPr>
          <w:b/>
        </w:rPr>
        <w:t>is</w:t>
      </w:r>
      <w:proofErr w:type="gramEnd"/>
      <w:r w:rsidRPr="009E5919">
        <w:rPr>
          <w:b/>
        </w:rPr>
        <w:t xml:space="preserve"> good at:</w:t>
      </w:r>
      <w:r w:rsidRPr="009E5919">
        <w:t xml:space="preserve"> physical activities (sports/dance/acting) and crafts. </w:t>
      </w:r>
    </w:p>
    <w:p w:rsidR="005610FA" w:rsidRPr="009E5919" w:rsidRDefault="005610FA" w:rsidP="005610FA">
      <w:pPr>
        <w:widowControl/>
        <w:numPr>
          <w:ilvl w:val="0"/>
          <w:numId w:val="5"/>
        </w:numPr>
        <w:wordWrap/>
        <w:jc w:val="left"/>
      </w:pPr>
      <w:proofErr w:type="gramStart"/>
      <w:r w:rsidRPr="009E5919">
        <w:rPr>
          <w:b/>
        </w:rPr>
        <w:t>learns</w:t>
      </w:r>
      <w:proofErr w:type="gramEnd"/>
      <w:r w:rsidRPr="009E5919">
        <w:rPr>
          <w:b/>
        </w:rPr>
        <w:t xml:space="preserve"> best by:</w:t>
      </w:r>
      <w:r w:rsidRPr="009E5919">
        <w:t xml:space="preserve"> touching, moving, interacting with space and processing knowledge through bodily sensations. </w:t>
      </w:r>
    </w:p>
    <w:p w:rsidR="005610FA" w:rsidRDefault="005610FA" w:rsidP="005610FA">
      <w:pPr>
        <w:rPr>
          <w:b/>
          <w:bCs/>
        </w:rPr>
      </w:pPr>
    </w:p>
    <w:p w:rsidR="005610FA" w:rsidRPr="009E5919" w:rsidRDefault="005610FA" w:rsidP="005610FA">
      <w:pPr>
        <w:rPr>
          <w:b/>
          <w:bCs/>
        </w:rPr>
      </w:pPr>
      <w:r w:rsidRPr="009E5919">
        <w:rPr>
          <w:b/>
          <w:bCs/>
        </w:rPr>
        <w:t>Naturalistic Learner</w:t>
      </w:r>
    </w:p>
    <w:p w:rsidR="005610FA" w:rsidRPr="009E5919" w:rsidRDefault="005610FA" w:rsidP="005610FA">
      <w:pPr>
        <w:widowControl/>
        <w:numPr>
          <w:ilvl w:val="0"/>
          <w:numId w:val="6"/>
        </w:numPr>
        <w:wordWrap/>
        <w:jc w:val="left"/>
      </w:pPr>
      <w:proofErr w:type="gramStart"/>
      <w:r w:rsidRPr="009E5919">
        <w:rPr>
          <w:b/>
        </w:rPr>
        <w:t>likes</w:t>
      </w:r>
      <w:proofErr w:type="gramEnd"/>
      <w:r w:rsidRPr="009E5919">
        <w:rPr>
          <w:b/>
        </w:rPr>
        <w:t xml:space="preserve"> to:</w:t>
      </w:r>
      <w:r w:rsidRPr="009E5919">
        <w:t xml:space="preserve"> be outside, with animals, geography, and weather; interacting with the surroundings . </w:t>
      </w:r>
    </w:p>
    <w:p w:rsidR="005610FA" w:rsidRPr="009E5919" w:rsidRDefault="005610FA" w:rsidP="005610FA">
      <w:pPr>
        <w:widowControl/>
        <w:numPr>
          <w:ilvl w:val="0"/>
          <w:numId w:val="6"/>
        </w:numPr>
        <w:wordWrap/>
        <w:jc w:val="left"/>
      </w:pPr>
      <w:proofErr w:type="gramStart"/>
      <w:r w:rsidRPr="009E5919">
        <w:rPr>
          <w:b/>
        </w:rPr>
        <w:t>is</w:t>
      </w:r>
      <w:proofErr w:type="gramEnd"/>
      <w:r w:rsidRPr="009E5919">
        <w:rPr>
          <w:b/>
        </w:rPr>
        <w:t xml:space="preserve"> good at:</w:t>
      </w:r>
      <w:r w:rsidRPr="009E5919">
        <w:t xml:space="preserve"> categorizing, organizing a living area, planning a trip, preservation, and conservation. </w:t>
      </w:r>
    </w:p>
    <w:p w:rsidR="005610FA" w:rsidRPr="009E5919" w:rsidRDefault="005610FA" w:rsidP="005610FA">
      <w:pPr>
        <w:widowControl/>
        <w:numPr>
          <w:ilvl w:val="0"/>
          <w:numId w:val="6"/>
        </w:numPr>
        <w:wordWrap/>
        <w:jc w:val="left"/>
      </w:pPr>
      <w:proofErr w:type="gramStart"/>
      <w:r w:rsidRPr="009E5919">
        <w:rPr>
          <w:b/>
        </w:rPr>
        <w:t>learns</w:t>
      </w:r>
      <w:proofErr w:type="gramEnd"/>
      <w:r w:rsidRPr="009E5919">
        <w:rPr>
          <w:b/>
        </w:rPr>
        <w:t xml:space="preserve"> best by:</w:t>
      </w:r>
      <w:r>
        <w:t xml:space="preserve"> studying natural phenomenon</w:t>
      </w:r>
      <w:r w:rsidRPr="009E5919">
        <w:t xml:space="preserve"> in a </w:t>
      </w:r>
      <w:r>
        <w:t xml:space="preserve">natural setting, learning </w:t>
      </w:r>
      <w:r w:rsidRPr="009E5919">
        <w:t xml:space="preserve">how things work. </w:t>
      </w:r>
    </w:p>
    <w:p w:rsidR="005610FA" w:rsidRDefault="005610FA" w:rsidP="005610FA">
      <w:pPr>
        <w:rPr>
          <w:b/>
          <w:bCs/>
        </w:rPr>
      </w:pPr>
    </w:p>
    <w:p w:rsidR="005610FA" w:rsidRPr="009E5919" w:rsidRDefault="005610FA" w:rsidP="005610FA">
      <w:pPr>
        <w:rPr>
          <w:b/>
          <w:bCs/>
        </w:rPr>
      </w:pPr>
      <w:r w:rsidRPr="009E5919">
        <w:rPr>
          <w:b/>
          <w:bCs/>
        </w:rPr>
        <w:t>Interpersonal Learner</w:t>
      </w:r>
    </w:p>
    <w:p w:rsidR="005610FA" w:rsidRPr="009E5919" w:rsidRDefault="005610FA" w:rsidP="005610FA">
      <w:pPr>
        <w:widowControl/>
        <w:numPr>
          <w:ilvl w:val="0"/>
          <w:numId w:val="7"/>
        </w:numPr>
        <w:wordWrap/>
        <w:jc w:val="left"/>
      </w:pPr>
      <w:proofErr w:type="gramStart"/>
      <w:r w:rsidRPr="009E5919">
        <w:rPr>
          <w:b/>
        </w:rPr>
        <w:t>likes</w:t>
      </w:r>
      <w:proofErr w:type="gramEnd"/>
      <w:r w:rsidRPr="009E5919">
        <w:rPr>
          <w:b/>
        </w:rPr>
        <w:t xml:space="preserve"> to:</w:t>
      </w:r>
      <w:r w:rsidRPr="009E5919">
        <w:t xml:space="preserve"> have lots of friends, talk to people and join groups. </w:t>
      </w:r>
    </w:p>
    <w:p w:rsidR="005610FA" w:rsidRPr="009E5919" w:rsidRDefault="005610FA" w:rsidP="005610FA">
      <w:pPr>
        <w:widowControl/>
        <w:numPr>
          <w:ilvl w:val="0"/>
          <w:numId w:val="7"/>
        </w:numPr>
        <w:wordWrap/>
        <w:jc w:val="left"/>
      </w:pPr>
      <w:proofErr w:type="gramStart"/>
      <w:r w:rsidRPr="009E5919">
        <w:rPr>
          <w:b/>
        </w:rPr>
        <w:t>is</w:t>
      </w:r>
      <w:proofErr w:type="gramEnd"/>
      <w:r w:rsidRPr="009E5919">
        <w:rPr>
          <w:b/>
        </w:rPr>
        <w:t xml:space="preserve"> good at:</w:t>
      </w:r>
      <w:r w:rsidRPr="009E5919">
        <w:t xml:space="preserve"> understanding people, leading others, organizing, communicating, manipulating and mediating conflicts. </w:t>
      </w:r>
    </w:p>
    <w:p w:rsidR="005610FA" w:rsidRPr="009E5919" w:rsidRDefault="005610FA" w:rsidP="005610FA">
      <w:pPr>
        <w:widowControl/>
        <w:numPr>
          <w:ilvl w:val="0"/>
          <w:numId w:val="7"/>
        </w:numPr>
        <w:wordWrap/>
        <w:jc w:val="left"/>
      </w:pPr>
      <w:proofErr w:type="gramStart"/>
      <w:r w:rsidRPr="009E5919">
        <w:rPr>
          <w:b/>
        </w:rPr>
        <w:t>learns</w:t>
      </w:r>
      <w:proofErr w:type="gramEnd"/>
      <w:r w:rsidRPr="009E5919">
        <w:rPr>
          <w:b/>
        </w:rPr>
        <w:t xml:space="preserve"> best by:</w:t>
      </w:r>
      <w:r w:rsidRPr="009E5919">
        <w:t xml:space="preserve"> sharing, comparing, relating, cooperating and interviewing. </w:t>
      </w:r>
    </w:p>
    <w:p w:rsidR="005610FA" w:rsidRDefault="005610FA" w:rsidP="005610FA">
      <w:pPr>
        <w:rPr>
          <w:b/>
          <w:bCs/>
        </w:rPr>
      </w:pPr>
    </w:p>
    <w:p w:rsidR="005610FA" w:rsidRPr="009E5919" w:rsidRDefault="005610FA" w:rsidP="005610FA">
      <w:pPr>
        <w:rPr>
          <w:b/>
          <w:bCs/>
        </w:rPr>
      </w:pPr>
      <w:r w:rsidRPr="009E5919">
        <w:rPr>
          <w:b/>
          <w:bCs/>
        </w:rPr>
        <w:t>Intrapersonal Learner</w:t>
      </w:r>
    </w:p>
    <w:p w:rsidR="005610FA" w:rsidRPr="009E5919" w:rsidRDefault="005610FA" w:rsidP="005610FA">
      <w:pPr>
        <w:widowControl/>
        <w:numPr>
          <w:ilvl w:val="0"/>
          <w:numId w:val="8"/>
        </w:numPr>
        <w:wordWrap/>
        <w:jc w:val="left"/>
      </w:pPr>
      <w:proofErr w:type="gramStart"/>
      <w:r w:rsidRPr="009E5919">
        <w:rPr>
          <w:b/>
        </w:rPr>
        <w:t>likes</w:t>
      </w:r>
      <w:proofErr w:type="gramEnd"/>
      <w:r w:rsidRPr="009E5919">
        <w:rPr>
          <w:b/>
        </w:rPr>
        <w:t xml:space="preserve"> to:</w:t>
      </w:r>
      <w:r w:rsidRPr="009E5919">
        <w:t xml:space="preserve"> work alone and pursue own interests. </w:t>
      </w:r>
    </w:p>
    <w:p w:rsidR="005610FA" w:rsidRPr="009E5919" w:rsidRDefault="005610FA" w:rsidP="005610FA">
      <w:pPr>
        <w:widowControl/>
        <w:numPr>
          <w:ilvl w:val="0"/>
          <w:numId w:val="8"/>
        </w:numPr>
        <w:wordWrap/>
        <w:jc w:val="left"/>
      </w:pPr>
      <w:proofErr w:type="gramStart"/>
      <w:r w:rsidRPr="009E5919">
        <w:rPr>
          <w:b/>
        </w:rPr>
        <w:t>is</w:t>
      </w:r>
      <w:proofErr w:type="gramEnd"/>
      <w:r w:rsidRPr="009E5919">
        <w:rPr>
          <w:b/>
        </w:rPr>
        <w:t xml:space="preserve"> good at:</w:t>
      </w:r>
      <w:r w:rsidRPr="009E5919">
        <w:t xml:space="preserve"> understanding self, focusing inward on feelings/dreams, following instincts, pursuing interests/goals and being original. </w:t>
      </w:r>
    </w:p>
    <w:p w:rsidR="005610FA" w:rsidRDefault="005610FA" w:rsidP="005610FA">
      <w:pPr>
        <w:widowControl/>
        <w:numPr>
          <w:ilvl w:val="0"/>
          <w:numId w:val="8"/>
        </w:numPr>
        <w:wordWrap/>
        <w:jc w:val="left"/>
      </w:pPr>
      <w:proofErr w:type="gramStart"/>
      <w:r w:rsidRPr="009E5919">
        <w:rPr>
          <w:b/>
        </w:rPr>
        <w:t>learns</w:t>
      </w:r>
      <w:proofErr w:type="gramEnd"/>
      <w:r w:rsidRPr="009E5919">
        <w:rPr>
          <w:b/>
        </w:rPr>
        <w:t xml:space="preserve"> best by:</w:t>
      </w:r>
      <w:r w:rsidRPr="009E5919">
        <w:t xml:space="preserve"> working alone, individualized projects, self-paced instruction and having own space. </w:t>
      </w:r>
    </w:p>
    <w:p w:rsidR="00773C97" w:rsidRDefault="00773C97" w:rsidP="00773C97">
      <w:pPr>
        <w:ind w:left="360"/>
        <w:jc w:val="left"/>
        <w:rPr>
          <w:sz w:val="18"/>
          <w:szCs w:val="18"/>
        </w:rPr>
      </w:pPr>
    </w:p>
    <w:p w:rsidR="006A22E6" w:rsidRPr="00773C97" w:rsidRDefault="005610FA" w:rsidP="00773C97">
      <w:pPr>
        <w:ind w:left="360"/>
        <w:jc w:val="left"/>
        <w:rPr>
          <w:sz w:val="18"/>
          <w:szCs w:val="18"/>
        </w:rPr>
      </w:pPr>
      <w:r w:rsidRPr="00773C97">
        <w:rPr>
          <w:rFonts w:hint="eastAsia"/>
          <w:sz w:val="18"/>
          <w:szCs w:val="18"/>
        </w:rPr>
        <w:t>(Adapted from</w:t>
      </w:r>
      <w:r w:rsidR="00773C97" w:rsidRPr="00773C97">
        <w:rPr>
          <w:sz w:val="18"/>
          <w:szCs w:val="18"/>
        </w:rPr>
        <w:t xml:space="preserve"> </w:t>
      </w:r>
      <w:r w:rsidRPr="00773C97">
        <w:rPr>
          <w:rFonts w:hint="eastAsia"/>
          <w:sz w:val="18"/>
          <w:szCs w:val="18"/>
        </w:rPr>
        <w:t>www.thomasarmstrong.com/multiple_intelligences.htm &amp; www.ericdigests.org/2001-1/multiple.htm)</w:t>
      </w:r>
    </w:p>
    <w:sectPr w:rsidR="006A22E6" w:rsidRPr="00773C97" w:rsidSect="0092164A">
      <w:footerReference w:type="default" r:id="rId9"/>
      <w:pgSz w:w="12240" w:h="15840" w:code="1"/>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5B" w:rsidRDefault="00885D5B" w:rsidP="0092164A">
      <w:r>
        <w:separator/>
      </w:r>
    </w:p>
  </w:endnote>
  <w:endnote w:type="continuationSeparator" w:id="0">
    <w:p w:rsidR="00885D5B" w:rsidRDefault="00885D5B" w:rsidP="0092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A" w:rsidRPr="0092164A" w:rsidRDefault="0092164A" w:rsidP="0092164A">
    <w:pPr>
      <w:pStyle w:val="Footer"/>
      <w:jc w:val="right"/>
      <w:rPr>
        <w:sz w:val="16"/>
        <w:szCs w:val="16"/>
      </w:rPr>
    </w:pPr>
    <w:r w:rsidRPr="0092164A">
      <w:rPr>
        <w:sz w:val="16"/>
        <w:szCs w:val="16"/>
      </w:rPr>
      <w:t xml:space="preserve">Kevin </w:t>
    </w:r>
    <w:proofErr w:type="spellStart"/>
    <w:r w:rsidRPr="0092164A">
      <w:rPr>
        <w:sz w:val="16"/>
        <w:szCs w:val="16"/>
      </w:rPr>
      <w:t>Hajovsky</w:t>
    </w:r>
    <w:proofErr w:type="spellEnd"/>
  </w:p>
  <w:p w:rsidR="0092164A" w:rsidRPr="0092164A" w:rsidRDefault="0092164A" w:rsidP="0092164A">
    <w:pPr>
      <w:pStyle w:val="Footer"/>
      <w:jc w:val="right"/>
      <w:rPr>
        <w:sz w:val="16"/>
        <w:szCs w:val="16"/>
      </w:rPr>
    </w:pPr>
    <w:r w:rsidRPr="0092164A">
      <w:rPr>
        <w:sz w:val="16"/>
        <w:szCs w:val="16"/>
      </w:rPr>
      <w:t>Senior English Language Fellow</w:t>
    </w:r>
  </w:p>
  <w:p w:rsidR="0092164A" w:rsidRPr="0092164A" w:rsidRDefault="0092164A" w:rsidP="0092164A">
    <w:pPr>
      <w:pStyle w:val="Footer"/>
      <w:jc w:val="right"/>
      <w:rPr>
        <w:sz w:val="16"/>
        <w:szCs w:val="16"/>
        <w:lang w:val="es-EC"/>
      </w:rPr>
    </w:pPr>
    <w:r w:rsidRPr="0092164A">
      <w:rPr>
        <w:sz w:val="16"/>
        <w:szCs w:val="16"/>
      </w:rPr>
      <w:t>Gal</w:t>
    </w:r>
    <w:proofErr w:type="spellStart"/>
    <w:r w:rsidRPr="0092164A">
      <w:rPr>
        <w:sz w:val="16"/>
        <w:szCs w:val="16"/>
        <w:lang w:val="es-EC"/>
      </w:rPr>
      <w:t>ápagos</w:t>
    </w:r>
    <w:proofErr w:type="spellEnd"/>
    <w:r w:rsidRPr="0092164A">
      <w:rPr>
        <w:sz w:val="16"/>
        <w:szCs w:val="16"/>
        <w:lang w:val="es-EC"/>
      </w:rPr>
      <w:t>, Ecuador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5B" w:rsidRDefault="00885D5B" w:rsidP="0092164A">
      <w:r>
        <w:separator/>
      </w:r>
    </w:p>
  </w:footnote>
  <w:footnote w:type="continuationSeparator" w:id="0">
    <w:p w:rsidR="00885D5B" w:rsidRDefault="00885D5B" w:rsidP="0092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24"/>
    <w:multiLevelType w:val="multilevel"/>
    <w:tmpl w:val="793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D0589"/>
    <w:multiLevelType w:val="multilevel"/>
    <w:tmpl w:val="FA6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269B2"/>
    <w:multiLevelType w:val="multilevel"/>
    <w:tmpl w:val="4B9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13259"/>
    <w:multiLevelType w:val="multilevel"/>
    <w:tmpl w:val="1602C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857D5"/>
    <w:multiLevelType w:val="multilevel"/>
    <w:tmpl w:val="959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86A2A"/>
    <w:multiLevelType w:val="multilevel"/>
    <w:tmpl w:val="1E9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95E3F"/>
    <w:multiLevelType w:val="multilevel"/>
    <w:tmpl w:val="A30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B2E14"/>
    <w:multiLevelType w:val="multilevel"/>
    <w:tmpl w:val="F1DC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A"/>
    <w:rsid w:val="0035377F"/>
    <w:rsid w:val="005610FA"/>
    <w:rsid w:val="005D2A75"/>
    <w:rsid w:val="006A22E6"/>
    <w:rsid w:val="00773C97"/>
    <w:rsid w:val="007A4701"/>
    <w:rsid w:val="00885D5B"/>
    <w:rsid w:val="0092164A"/>
    <w:rsid w:val="00A76B2C"/>
    <w:rsid w:val="00E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FA"/>
    <w:pPr>
      <w:widowControl w:val="0"/>
      <w:wordWrap w:val="0"/>
      <w:spacing w:after="0" w:line="240" w:lineRule="auto"/>
      <w:jc w:val="both"/>
    </w:pPr>
    <w:rPr>
      <w:rFonts w:ascii="Times New Roman" w:eastAsiaTheme="minorEastAsia" w:hAnsi="Times New Roman" w:cs="Times New Roman"/>
      <w:color w:val="000000"/>
      <w:kern w:val="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0FA"/>
    <w:pPr>
      <w:tabs>
        <w:tab w:val="center" w:pos="4252"/>
        <w:tab w:val="right" w:pos="8504"/>
      </w:tabs>
      <w:snapToGrid w:val="0"/>
    </w:pPr>
  </w:style>
  <w:style w:type="character" w:customStyle="1" w:styleId="HeaderChar">
    <w:name w:val="Header Char"/>
    <w:basedOn w:val="DefaultParagraphFont"/>
    <w:link w:val="Header"/>
    <w:uiPriority w:val="99"/>
    <w:rsid w:val="005610FA"/>
    <w:rPr>
      <w:rFonts w:ascii="Times New Roman" w:eastAsiaTheme="minorEastAsia" w:hAnsi="Times New Roman" w:cs="Times New Roman"/>
      <w:color w:val="000000"/>
      <w:kern w:val="2"/>
      <w:szCs w:val="20"/>
      <w:lang w:eastAsia="ko-KR"/>
    </w:rPr>
  </w:style>
  <w:style w:type="character" w:styleId="Hyperlink">
    <w:name w:val="Hyperlink"/>
    <w:basedOn w:val="DefaultParagraphFont"/>
    <w:uiPriority w:val="99"/>
    <w:rsid w:val="005610FA"/>
    <w:rPr>
      <w:color w:val="0000FF"/>
      <w:u w:val="single"/>
    </w:rPr>
  </w:style>
  <w:style w:type="character" w:styleId="FollowedHyperlink">
    <w:name w:val="FollowedHyperlink"/>
    <w:basedOn w:val="DefaultParagraphFont"/>
    <w:uiPriority w:val="99"/>
    <w:semiHidden/>
    <w:unhideWhenUsed/>
    <w:rsid w:val="005610FA"/>
    <w:rPr>
      <w:color w:val="800080" w:themeColor="followedHyperlink"/>
      <w:u w:val="single"/>
    </w:rPr>
  </w:style>
  <w:style w:type="paragraph" w:styleId="Footer">
    <w:name w:val="footer"/>
    <w:basedOn w:val="Normal"/>
    <w:link w:val="FooterChar"/>
    <w:uiPriority w:val="99"/>
    <w:unhideWhenUsed/>
    <w:rsid w:val="0092164A"/>
    <w:pPr>
      <w:tabs>
        <w:tab w:val="center" w:pos="4680"/>
        <w:tab w:val="right" w:pos="9360"/>
      </w:tabs>
    </w:pPr>
  </w:style>
  <w:style w:type="character" w:customStyle="1" w:styleId="FooterChar">
    <w:name w:val="Footer Char"/>
    <w:basedOn w:val="DefaultParagraphFont"/>
    <w:link w:val="Footer"/>
    <w:uiPriority w:val="99"/>
    <w:rsid w:val="0092164A"/>
    <w:rPr>
      <w:rFonts w:ascii="Times New Roman" w:eastAsiaTheme="minorEastAsia" w:hAnsi="Times New Roman" w:cs="Times New Roman"/>
      <w:color w:val="000000"/>
      <w:kern w:val="2"/>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FA"/>
    <w:pPr>
      <w:widowControl w:val="0"/>
      <w:wordWrap w:val="0"/>
      <w:spacing w:after="0" w:line="240" w:lineRule="auto"/>
      <w:jc w:val="both"/>
    </w:pPr>
    <w:rPr>
      <w:rFonts w:ascii="Times New Roman" w:eastAsiaTheme="minorEastAsia" w:hAnsi="Times New Roman" w:cs="Times New Roman"/>
      <w:color w:val="000000"/>
      <w:kern w:val="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0FA"/>
    <w:pPr>
      <w:tabs>
        <w:tab w:val="center" w:pos="4252"/>
        <w:tab w:val="right" w:pos="8504"/>
      </w:tabs>
      <w:snapToGrid w:val="0"/>
    </w:pPr>
  </w:style>
  <w:style w:type="character" w:customStyle="1" w:styleId="HeaderChar">
    <w:name w:val="Header Char"/>
    <w:basedOn w:val="DefaultParagraphFont"/>
    <w:link w:val="Header"/>
    <w:uiPriority w:val="99"/>
    <w:rsid w:val="005610FA"/>
    <w:rPr>
      <w:rFonts w:ascii="Times New Roman" w:eastAsiaTheme="minorEastAsia" w:hAnsi="Times New Roman" w:cs="Times New Roman"/>
      <w:color w:val="000000"/>
      <w:kern w:val="2"/>
      <w:szCs w:val="20"/>
      <w:lang w:eastAsia="ko-KR"/>
    </w:rPr>
  </w:style>
  <w:style w:type="character" w:styleId="Hyperlink">
    <w:name w:val="Hyperlink"/>
    <w:basedOn w:val="DefaultParagraphFont"/>
    <w:uiPriority w:val="99"/>
    <w:rsid w:val="005610FA"/>
    <w:rPr>
      <w:color w:val="0000FF"/>
      <w:u w:val="single"/>
    </w:rPr>
  </w:style>
  <w:style w:type="character" w:styleId="FollowedHyperlink">
    <w:name w:val="FollowedHyperlink"/>
    <w:basedOn w:val="DefaultParagraphFont"/>
    <w:uiPriority w:val="99"/>
    <w:semiHidden/>
    <w:unhideWhenUsed/>
    <w:rsid w:val="005610FA"/>
    <w:rPr>
      <w:color w:val="800080" w:themeColor="followedHyperlink"/>
      <w:u w:val="single"/>
    </w:rPr>
  </w:style>
  <w:style w:type="paragraph" w:styleId="Footer">
    <w:name w:val="footer"/>
    <w:basedOn w:val="Normal"/>
    <w:link w:val="FooterChar"/>
    <w:uiPriority w:val="99"/>
    <w:unhideWhenUsed/>
    <w:rsid w:val="0092164A"/>
    <w:pPr>
      <w:tabs>
        <w:tab w:val="center" w:pos="4680"/>
        <w:tab w:val="right" w:pos="9360"/>
      </w:tabs>
    </w:pPr>
  </w:style>
  <w:style w:type="character" w:customStyle="1" w:styleId="FooterChar">
    <w:name w:val="Footer Char"/>
    <w:basedOn w:val="DefaultParagraphFont"/>
    <w:link w:val="Footer"/>
    <w:uiPriority w:val="99"/>
    <w:rsid w:val="0092164A"/>
    <w:rPr>
      <w:rFonts w:ascii="Times New Roman" w:eastAsiaTheme="minorEastAsia" w:hAnsi="Times New Roman" w:cs="Times New Roman"/>
      <w:color w:val="000000"/>
      <w:kern w:val="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digests.org/2001-1/multipl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SELF-GE</dc:creator>
  <cp:lastModifiedBy>Amy Lingenfelter</cp:lastModifiedBy>
  <cp:revision>2</cp:revision>
  <dcterms:created xsi:type="dcterms:W3CDTF">2013-11-27T14:49:00Z</dcterms:created>
  <dcterms:modified xsi:type="dcterms:W3CDTF">2013-11-27T14:49:00Z</dcterms:modified>
</cp:coreProperties>
</file>